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246"/>
      </w:tblGrid>
      <w:tr w:rsidR="007C68C8" w:rsidRPr="00F662D8" w14:paraId="2A178F74" w14:textId="77777777" w:rsidTr="00A63976">
        <w:trPr>
          <w:trHeight w:val="344"/>
        </w:trPr>
        <w:tc>
          <w:tcPr>
            <w:tcW w:w="0" w:type="auto"/>
            <w:tcBorders>
              <w:top w:val="double" w:sz="6" w:space="0" w:color="auto"/>
              <w:bottom w:val="single" w:sz="6" w:space="0" w:color="auto"/>
            </w:tcBorders>
          </w:tcPr>
          <w:p w14:paraId="48CE381C" w14:textId="1001B6CB" w:rsidR="001F79C4" w:rsidRPr="00D16DAF" w:rsidRDefault="001F79C4" w:rsidP="008D19CD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4E1FAF53" w14:textId="0E9B6AD8" w:rsidR="001F79C4" w:rsidRDefault="007C68C8" w:rsidP="00501FD8">
            <w:pPr>
              <w:rPr>
                <w:rFonts w:ascii="Century Gothic" w:hAnsi="Century Gothic"/>
                <w:sz w:val="22"/>
                <w:szCs w:val="22"/>
              </w:rPr>
            </w:pPr>
            <w:r w:rsidRPr="00D16DAF">
              <w:rPr>
                <w:rFonts w:ascii="Century Gothic" w:hAnsi="Century Gothic"/>
                <w:b/>
                <w:sz w:val="22"/>
                <w:szCs w:val="22"/>
              </w:rPr>
              <w:t xml:space="preserve">Job title: </w:t>
            </w:r>
            <w:r w:rsidR="0019756D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19756D">
              <w:rPr>
                <w:rFonts w:ascii="Century Gothic" w:hAnsi="Century Gothic"/>
                <w:sz w:val="22"/>
                <w:szCs w:val="22"/>
              </w:rPr>
              <w:t xml:space="preserve">Regional Learning Disabilities &amp; Autism Physical Health </w:t>
            </w:r>
            <w:r w:rsidR="00272030">
              <w:rPr>
                <w:rFonts w:ascii="Century Gothic" w:hAnsi="Century Gothic"/>
                <w:sz w:val="22"/>
                <w:szCs w:val="22"/>
              </w:rPr>
              <w:t>Nurse</w:t>
            </w:r>
          </w:p>
          <w:p w14:paraId="3095EA54" w14:textId="77777777" w:rsidR="00860F23" w:rsidRDefault="00860F23" w:rsidP="00501FD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24B76EE" w14:textId="3C0C8F5A" w:rsidR="00860F23" w:rsidRDefault="00860F23" w:rsidP="00501FD8">
            <w:pPr>
              <w:rPr>
                <w:rFonts w:ascii="Century Gothic" w:hAnsi="Century Gothic"/>
                <w:sz w:val="22"/>
                <w:szCs w:val="22"/>
              </w:rPr>
            </w:pPr>
            <w:r w:rsidRPr="00860F23">
              <w:rPr>
                <w:rFonts w:ascii="Century Gothic" w:hAnsi="Century Gothic"/>
                <w:b/>
                <w:sz w:val="22"/>
                <w:szCs w:val="22"/>
              </w:rPr>
              <w:t>Division:</w:t>
            </w:r>
            <w:r w:rsidR="00D4731F">
              <w:rPr>
                <w:rFonts w:ascii="Century Gothic" w:hAnsi="Century Gothic"/>
                <w:sz w:val="22"/>
                <w:szCs w:val="22"/>
              </w:rPr>
              <w:t xml:space="preserve">   Social Care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Directorate </w:t>
            </w:r>
          </w:p>
          <w:p w14:paraId="362AC0A8" w14:textId="77777777" w:rsidR="00860F23" w:rsidRDefault="00860F23" w:rsidP="00501FD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12DC2C0" w14:textId="622848D2" w:rsidR="00860F23" w:rsidRDefault="00860F23" w:rsidP="00501FD8">
            <w:pPr>
              <w:rPr>
                <w:rFonts w:ascii="Century Gothic" w:hAnsi="Century Gothic"/>
                <w:sz w:val="22"/>
                <w:szCs w:val="22"/>
              </w:rPr>
            </w:pPr>
            <w:r w:rsidRPr="00860F23">
              <w:rPr>
                <w:rFonts w:ascii="Century Gothic" w:hAnsi="Century Gothic"/>
                <w:b/>
                <w:sz w:val="22"/>
                <w:szCs w:val="22"/>
              </w:rPr>
              <w:t>Base:</w:t>
            </w:r>
            <w:r w:rsidR="00A460C3">
              <w:rPr>
                <w:rFonts w:ascii="Century Gothic" w:hAnsi="Century Gothic"/>
                <w:sz w:val="22"/>
                <w:szCs w:val="22"/>
              </w:rPr>
              <w:t xml:space="preserve">        Home base </w:t>
            </w:r>
            <w:r w:rsidR="00D4731F">
              <w:rPr>
                <w:rFonts w:ascii="Century Gothic" w:hAnsi="Century Gothic"/>
                <w:sz w:val="22"/>
                <w:szCs w:val="22"/>
              </w:rPr>
              <w:t xml:space="preserve">(will be required to travel across </w:t>
            </w:r>
            <w:r w:rsidR="003903E4">
              <w:rPr>
                <w:rFonts w:ascii="Century Gothic" w:hAnsi="Century Gothic"/>
                <w:sz w:val="22"/>
                <w:szCs w:val="22"/>
              </w:rPr>
              <w:t xml:space="preserve">the </w:t>
            </w:r>
            <w:r w:rsidR="00D4731F">
              <w:rPr>
                <w:rFonts w:ascii="Century Gothic" w:hAnsi="Century Gothic"/>
                <w:sz w:val="22"/>
                <w:szCs w:val="22"/>
              </w:rPr>
              <w:t xml:space="preserve">regional) </w:t>
            </w:r>
          </w:p>
          <w:p w14:paraId="2A4B6968" w14:textId="4B1B9CE7" w:rsidR="00860F23" w:rsidRPr="00D16DAF" w:rsidRDefault="00860F23" w:rsidP="00501FD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16DAF" w:rsidRPr="00F662D8" w14:paraId="794DB3F5" w14:textId="77777777" w:rsidTr="00A63976">
        <w:trPr>
          <w:trHeight w:val="344"/>
        </w:trPr>
        <w:tc>
          <w:tcPr>
            <w:tcW w:w="0" w:type="auto"/>
            <w:tcBorders>
              <w:top w:val="double" w:sz="6" w:space="0" w:color="auto"/>
              <w:bottom w:val="single" w:sz="6" w:space="0" w:color="auto"/>
            </w:tcBorders>
          </w:tcPr>
          <w:p w14:paraId="4BEF4961" w14:textId="62C335CC" w:rsidR="00D16DAF" w:rsidRDefault="00D16DAF" w:rsidP="00501FD8">
            <w:pPr>
              <w:rPr>
                <w:rFonts w:ascii="Century Gothic" w:hAnsi="Century Gothic"/>
                <w:sz w:val="22"/>
                <w:szCs w:val="22"/>
              </w:rPr>
            </w:pPr>
            <w:r w:rsidRPr="00D16DAF">
              <w:rPr>
                <w:rFonts w:ascii="Century Gothic" w:hAnsi="Century Gothic"/>
                <w:b/>
                <w:sz w:val="22"/>
                <w:szCs w:val="22"/>
              </w:rPr>
              <w:t xml:space="preserve">Reports to: </w:t>
            </w:r>
            <w:r w:rsidR="00D4731F">
              <w:rPr>
                <w:rFonts w:ascii="Century Gothic" w:hAnsi="Century Gothic"/>
                <w:sz w:val="22"/>
                <w:szCs w:val="22"/>
              </w:rPr>
              <w:t>Nurse Director for Social Care</w:t>
            </w:r>
          </w:p>
          <w:p w14:paraId="1FB8381F" w14:textId="439E55A9" w:rsidR="00860F23" w:rsidRPr="00D16DAF" w:rsidRDefault="00860F23" w:rsidP="00501FD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16DAF" w:rsidRPr="00F662D8" w14:paraId="48C37103" w14:textId="77777777" w:rsidTr="00A63976">
        <w:trPr>
          <w:trHeight w:val="344"/>
        </w:trPr>
        <w:tc>
          <w:tcPr>
            <w:tcW w:w="0" w:type="auto"/>
            <w:tcBorders>
              <w:top w:val="double" w:sz="6" w:space="0" w:color="auto"/>
              <w:bottom w:val="single" w:sz="6" w:space="0" w:color="auto"/>
            </w:tcBorders>
          </w:tcPr>
          <w:p w14:paraId="0F3A50B1" w14:textId="77777777" w:rsidR="009214D8" w:rsidRDefault="00D16DAF" w:rsidP="009214D8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D16DAF">
              <w:rPr>
                <w:rFonts w:ascii="Century Gothic" w:hAnsi="Century Gothic"/>
                <w:b/>
                <w:sz w:val="22"/>
                <w:szCs w:val="22"/>
              </w:rPr>
              <w:t xml:space="preserve">Professionally Accountable to: </w:t>
            </w:r>
          </w:p>
          <w:p w14:paraId="7AE49E0B" w14:textId="77777777" w:rsidR="009214D8" w:rsidRDefault="009214D8" w:rsidP="009214D8">
            <w:pPr>
              <w:rPr>
                <w:rFonts w:ascii="Century Gothic" w:hAnsi="Century Gothic"/>
                <w:b/>
                <w:sz w:val="22"/>
                <w:szCs w:val="22"/>
              </w:rPr>
            </w:pPr>
            <w:bookmarkStart w:id="0" w:name="_GoBack"/>
            <w:bookmarkEnd w:id="0"/>
          </w:p>
          <w:p w14:paraId="023E3CD4" w14:textId="69589781" w:rsidR="009214D8" w:rsidRDefault="00D4731F" w:rsidP="00E468A9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Nurse Director for Social Care</w:t>
            </w:r>
          </w:p>
          <w:p w14:paraId="06B912B3" w14:textId="6D58FAD9" w:rsidR="0019756D" w:rsidRDefault="0019756D" w:rsidP="00E468A9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CEO for Social Care</w:t>
            </w:r>
          </w:p>
          <w:p w14:paraId="02759757" w14:textId="445C12B8" w:rsidR="00D4731F" w:rsidRDefault="0019756D" w:rsidP="00E468A9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Executive Nurse Director </w:t>
            </w:r>
          </w:p>
          <w:p w14:paraId="17DDE9E4" w14:textId="6EE03A8F" w:rsidR="00D4731F" w:rsidRPr="00E468A9" w:rsidRDefault="00D4731F" w:rsidP="00D4731F">
            <w:pPr>
              <w:pStyle w:val="ListParagraph"/>
              <w:rPr>
                <w:rFonts w:ascii="Century Gothic" w:hAnsi="Century Gothic"/>
                <w:sz w:val="22"/>
                <w:szCs w:val="22"/>
              </w:rPr>
            </w:pPr>
          </w:p>
          <w:p w14:paraId="0203042A" w14:textId="105FCDD4" w:rsidR="00D16DAF" w:rsidRPr="00A624E1" w:rsidRDefault="00D16DAF" w:rsidP="009214D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C68C8" w:rsidRPr="00F662D8" w14:paraId="05918F8F" w14:textId="77777777" w:rsidTr="00516D95">
        <w:trPr>
          <w:trHeight w:val="2256"/>
        </w:trPr>
        <w:tc>
          <w:tcPr>
            <w:tcW w:w="0" w:type="auto"/>
            <w:tcBorders>
              <w:bottom w:val="single" w:sz="6" w:space="0" w:color="auto"/>
            </w:tcBorders>
          </w:tcPr>
          <w:p w14:paraId="442102DE" w14:textId="77777777" w:rsidR="009448C3" w:rsidRDefault="00783319" w:rsidP="00501FD8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Role Summary:</w:t>
            </w:r>
          </w:p>
          <w:p w14:paraId="4177EA65" w14:textId="77777777" w:rsidR="009214D8" w:rsidRDefault="009214D8" w:rsidP="009214D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9A6B812" w14:textId="3599E0E5" w:rsidR="003903E4" w:rsidRPr="003903E4" w:rsidRDefault="003903E4" w:rsidP="003903E4">
            <w:pPr>
              <w:rPr>
                <w:rFonts w:ascii="Century Gothic" w:hAnsi="Century Gothic"/>
                <w:sz w:val="22"/>
                <w:szCs w:val="22"/>
              </w:rPr>
            </w:pPr>
            <w:r w:rsidRPr="003903E4">
              <w:rPr>
                <w:rFonts w:ascii="Century Gothic" w:hAnsi="Century Gothic"/>
                <w:sz w:val="22"/>
                <w:szCs w:val="22"/>
              </w:rPr>
              <w:t xml:space="preserve">The post holder will </w:t>
            </w:r>
            <w:r w:rsidR="00C373B3">
              <w:rPr>
                <w:rFonts w:ascii="Century Gothic" w:hAnsi="Century Gothic"/>
                <w:sz w:val="22"/>
                <w:szCs w:val="22"/>
              </w:rPr>
              <w:t xml:space="preserve">work as a valued member of the social care directorate supporting services to improve the physical health and wellbeing of the people they support who have a learning disability and / or autism. </w:t>
            </w:r>
          </w:p>
          <w:p w14:paraId="0BF087BF" w14:textId="77777777" w:rsidR="003903E4" w:rsidRPr="003903E4" w:rsidRDefault="003903E4" w:rsidP="003903E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2689AE4" w14:textId="77777777" w:rsidR="009214D8" w:rsidRDefault="003903E4" w:rsidP="00C373B3">
            <w:pPr>
              <w:rPr>
                <w:rFonts w:ascii="Century Gothic" w:hAnsi="Century Gothic"/>
                <w:sz w:val="22"/>
                <w:szCs w:val="22"/>
              </w:rPr>
            </w:pPr>
            <w:r w:rsidRPr="003903E4">
              <w:rPr>
                <w:rFonts w:ascii="Century Gothic" w:hAnsi="Century Gothic"/>
                <w:sz w:val="22"/>
                <w:szCs w:val="22"/>
              </w:rPr>
              <w:t>T</w:t>
            </w:r>
            <w:r w:rsidR="00C373B3">
              <w:rPr>
                <w:rFonts w:ascii="Century Gothic" w:hAnsi="Century Gothic"/>
                <w:sz w:val="22"/>
                <w:szCs w:val="22"/>
              </w:rPr>
              <w:t xml:space="preserve">hey will </w:t>
            </w:r>
            <w:r w:rsidRPr="003903E4">
              <w:rPr>
                <w:rFonts w:ascii="Century Gothic" w:hAnsi="Century Gothic"/>
                <w:sz w:val="22"/>
                <w:szCs w:val="22"/>
              </w:rPr>
              <w:t xml:space="preserve">work autonomously in the provision of specialist advice on all matters related to physical health </w:t>
            </w:r>
            <w:r w:rsidR="00C373B3">
              <w:rPr>
                <w:rFonts w:ascii="Century Gothic" w:hAnsi="Century Gothic"/>
                <w:sz w:val="22"/>
                <w:szCs w:val="22"/>
              </w:rPr>
              <w:t>and wellbeing and will support services in accessing appropriate primary and secondary care services.</w:t>
            </w:r>
          </w:p>
          <w:p w14:paraId="5F6D7796" w14:textId="30031C7C" w:rsidR="00C373B3" w:rsidRPr="009214D8" w:rsidRDefault="00C373B3" w:rsidP="00C373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C68C8" w:rsidRPr="00F662D8" w14:paraId="3E061159" w14:textId="77777777" w:rsidTr="001F79C4">
        <w:trPr>
          <w:trHeight w:val="1802"/>
        </w:trPr>
        <w:tc>
          <w:tcPr>
            <w:tcW w:w="0" w:type="auto"/>
            <w:tcBorders>
              <w:bottom w:val="single" w:sz="4" w:space="0" w:color="auto"/>
            </w:tcBorders>
          </w:tcPr>
          <w:p w14:paraId="102E154A" w14:textId="1BFE0BC2" w:rsidR="007C68C8" w:rsidRDefault="007C68C8" w:rsidP="00B0223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662D8">
              <w:rPr>
                <w:rFonts w:ascii="Century Gothic" w:hAnsi="Century Gothic"/>
                <w:b/>
                <w:sz w:val="22"/>
                <w:szCs w:val="22"/>
              </w:rPr>
              <w:t>Key tasks &amp; responsibilities</w:t>
            </w:r>
            <w:r w:rsidRPr="00F662D8">
              <w:rPr>
                <w:rFonts w:ascii="Century Gothic" w:hAnsi="Century Gothic"/>
                <w:sz w:val="22"/>
                <w:szCs w:val="22"/>
              </w:rPr>
              <w:t>:</w:t>
            </w:r>
          </w:p>
          <w:p w14:paraId="52F360DE" w14:textId="77777777" w:rsidR="0073578C" w:rsidRDefault="0073578C" w:rsidP="00A41E7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746F95E4" w14:textId="41C0BBCC" w:rsidR="00B02234" w:rsidRDefault="00B02234" w:rsidP="00A41E7F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B02234">
              <w:rPr>
                <w:rFonts w:ascii="Century Gothic" w:hAnsi="Century Gothic"/>
                <w:b/>
                <w:sz w:val="22"/>
                <w:szCs w:val="22"/>
              </w:rPr>
              <w:t>General Areas of Responsibility:</w:t>
            </w:r>
          </w:p>
          <w:p w14:paraId="7FD9863C" w14:textId="77777777" w:rsidR="00B02234" w:rsidRDefault="00B02234" w:rsidP="00A41E7F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4F962A4D" w14:textId="77777777" w:rsidR="00633D0B" w:rsidRDefault="00633D0B" w:rsidP="00516D95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633D0B">
              <w:rPr>
                <w:rFonts w:ascii="Century Gothic" w:hAnsi="Century Gothic"/>
                <w:sz w:val="22"/>
                <w:szCs w:val="22"/>
              </w:rPr>
              <w:t xml:space="preserve">To enhance the health and wellbeing of people with a Learning Disability </w:t>
            </w:r>
          </w:p>
          <w:p w14:paraId="5D8277E1" w14:textId="77777777" w:rsidR="00633D0B" w:rsidRDefault="00633D0B" w:rsidP="00516D95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6358096E" w14:textId="77777777" w:rsidR="00633D0B" w:rsidRDefault="00633D0B" w:rsidP="00633D0B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633D0B">
              <w:rPr>
                <w:rFonts w:ascii="Century Gothic" w:hAnsi="Century Gothic"/>
                <w:sz w:val="22"/>
                <w:szCs w:val="22"/>
              </w:rPr>
              <w:t>To be professionally accountable and responsible for giving specialist advice/education and support to service</w:t>
            </w:r>
            <w:r>
              <w:rPr>
                <w:rFonts w:ascii="Century Gothic" w:hAnsi="Century Gothic"/>
                <w:sz w:val="22"/>
                <w:szCs w:val="22"/>
              </w:rPr>
              <w:t>s and service users</w:t>
            </w:r>
          </w:p>
          <w:p w14:paraId="4FE59B59" w14:textId="5F8BB044" w:rsidR="00633D0B" w:rsidRDefault="00633D0B" w:rsidP="00633D0B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64C7C8DD" w14:textId="5446E1A1" w:rsidR="00C373B3" w:rsidRDefault="00C373B3" w:rsidP="00C373B3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633D0B">
              <w:rPr>
                <w:rFonts w:ascii="Century Gothic" w:hAnsi="Century Gothic"/>
                <w:sz w:val="22"/>
                <w:szCs w:val="22"/>
              </w:rPr>
              <w:t>To advocate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(where required)</w:t>
            </w:r>
            <w:r w:rsidRPr="00633D0B">
              <w:rPr>
                <w:rFonts w:ascii="Century Gothic" w:hAnsi="Century Gothic"/>
                <w:sz w:val="22"/>
                <w:szCs w:val="22"/>
              </w:rPr>
              <w:t xml:space="preserve"> on behalf of </w:t>
            </w:r>
            <w:r>
              <w:rPr>
                <w:rFonts w:ascii="Century Gothic" w:hAnsi="Century Gothic"/>
                <w:sz w:val="22"/>
                <w:szCs w:val="22"/>
              </w:rPr>
              <w:t>service users</w:t>
            </w:r>
            <w:r w:rsidRPr="00633D0B">
              <w:rPr>
                <w:rFonts w:ascii="Century Gothic" w:hAnsi="Century Gothic"/>
                <w:sz w:val="22"/>
                <w:szCs w:val="22"/>
              </w:rPr>
              <w:t xml:space="preserve"> and </w:t>
            </w:r>
            <w:r>
              <w:rPr>
                <w:rFonts w:ascii="Century Gothic" w:hAnsi="Century Gothic"/>
                <w:sz w:val="22"/>
                <w:szCs w:val="22"/>
              </w:rPr>
              <w:t>services</w:t>
            </w:r>
            <w:r w:rsidRPr="00633D0B">
              <w:rPr>
                <w:rFonts w:ascii="Century Gothic" w:hAnsi="Century Gothic"/>
                <w:sz w:val="22"/>
                <w:szCs w:val="22"/>
              </w:rPr>
              <w:t xml:space="preserve"> to the clinical teams in Primary Care to facilitate collaborative working between all parties.</w:t>
            </w:r>
          </w:p>
          <w:p w14:paraId="4744A562" w14:textId="77777777" w:rsidR="00C373B3" w:rsidRPr="00633D0B" w:rsidRDefault="00C373B3" w:rsidP="00C373B3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0CF60CD4" w14:textId="3BD9AB6F" w:rsidR="00C373B3" w:rsidRDefault="00C373B3" w:rsidP="00633D0B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To ensure that all service users have equitable access to both primary and secondary care services and where require</w:t>
            </w:r>
            <w:r w:rsidR="00C85002">
              <w:rPr>
                <w:rFonts w:ascii="Century Gothic" w:hAnsi="Century Gothic"/>
                <w:sz w:val="22"/>
                <w:szCs w:val="22"/>
              </w:rPr>
              <w:t>d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escalate access concerns on behalf of the service and service user. </w:t>
            </w:r>
          </w:p>
          <w:p w14:paraId="0F18BCA6" w14:textId="7C978B57" w:rsidR="00C373B3" w:rsidRDefault="00C373B3" w:rsidP="00633D0B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5CC972A1" w14:textId="721E8D51" w:rsidR="00C373B3" w:rsidRDefault="00C373B3" w:rsidP="00633D0B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To advocate, educate and ensure that all reasonable adjustments are requested and made to support service users in accessing appropriate services. </w:t>
            </w:r>
          </w:p>
          <w:p w14:paraId="443294C6" w14:textId="5A5C1643" w:rsidR="001713FD" w:rsidRDefault="00633D0B" w:rsidP="00633D0B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633D0B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50161029" w14:textId="635B7BA1" w:rsidR="00633D0B" w:rsidRDefault="00633D0B" w:rsidP="00633D0B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633D0B">
              <w:rPr>
                <w:rFonts w:ascii="Century Gothic" w:hAnsi="Century Gothic"/>
                <w:sz w:val="22"/>
                <w:szCs w:val="22"/>
              </w:rPr>
              <w:t xml:space="preserve">To facilitate </w:t>
            </w:r>
            <w:r w:rsidR="00C373B3">
              <w:rPr>
                <w:rFonts w:ascii="Century Gothic" w:hAnsi="Century Gothic"/>
                <w:sz w:val="22"/>
                <w:szCs w:val="22"/>
              </w:rPr>
              <w:t xml:space="preserve">the development of </w:t>
            </w:r>
            <w:r w:rsidRPr="00633D0B">
              <w:rPr>
                <w:rFonts w:ascii="Century Gothic" w:hAnsi="Century Gothic"/>
                <w:sz w:val="22"/>
                <w:szCs w:val="22"/>
              </w:rPr>
              <w:t>competence</w:t>
            </w:r>
            <w:r w:rsidR="00C373B3">
              <w:rPr>
                <w:rFonts w:ascii="Century Gothic" w:hAnsi="Century Gothic"/>
                <w:sz w:val="22"/>
                <w:szCs w:val="22"/>
              </w:rPr>
              <w:t xml:space="preserve"> in others</w:t>
            </w:r>
            <w:r w:rsidRPr="00633D0B">
              <w:rPr>
                <w:rFonts w:ascii="Century Gothic" w:hAnsi="Century Gothic"/>
                <w:sz w:val="22"/>
                <w:szCs w:val="22"/>
              </w:rPr>
              <w:t xml:space="preserve"> by providing leadership, day to day supervision, clinical advice and clinical supervision </w:t>
            </w:r>
            <w:r w:rsidR="00C373B3">
              <w:rPr>
                <w:rFonts w:ascii="Century Gothic" w:hAnsi="Century Gothic"/>
                <w:sz w:val="22"/>
                <w:szCs w:val="22"/>
              </w:rPr>
              <w:t>to staff</w:t>
            </w:r>
            <w:r w:rsidRPr="00633D0B">
              <w:rPr>
                <w:rFonts w:ascii="Century Gothic" w:hAnsi="Century Gothic"/>
                <w:sz w:val="22"/>
                <w:szCs w:val="22"/>
              </w:rPr>
              <w:t>s (where applicable).</w:t>
            </w:r>
          </w:p>
          <w:p w14:paraId="5E948D9C" w14:textId="77777777" w:rsidR="001713FD" w:rsidRPr="00633D0B" w:rsidRDefault="001713FD" w:rsidP="00633D0B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5D613099" w14:textId="2F2DBBC7" w:rsidR="00516D95" w:rsidRPr="00516D95" w:rsidRDefault="00633D0B" w:rsidP="00633D0B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633D0B">
              <w:rPr>
                <w:rFonts w:ascii="Century Gothic" w:hAnsi="Century Gothic"/>
                <w:sz w:val="22"/>
                <w:szCs w:val="22"/>
              </w:rPr>
              <w:t>To promote at all times a positive image of people with LD.</w:t>
            </w:r>
          </w:p>
          <w:p w14:paraId="6B88DDC1" w14:textId="2BD1D259" w:rsidR="00B33875" w:rsidRDefault="00B33875" w:rsidP="00516D95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lastRenderedPageBreak/>
              <w:t xml:space="preserve">Key </w:t>
            </w:r>
            <w:r w:rsidR="00783319">
              <w:rPr>
                <w:rFonts w:ascii="Century Gothic" w:hAnsi="Century Gothic"/>
                <w:b/>
                <w:sz w:val="22"/>
                <w:szCs w:val="22"/>
              </w:rPr>
              <w:t>Areas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of Responsibility:</w:t>
            </w:r>
          </w:p>
          <w:p w14:paraId="02B5DADA" w14:textId="77777777" w:rsidR="00B33875" w:rsidRPr="00B33875" w:rsidRDefault="00B33875" w:rsidP="001F79C4">
            <w:pPr>
              <w:jc w:val="both"/>
              <w:rPr>
                <w:rFonts w:ascii="Century Gothic" w:hAnsi="Century Gothic"/>
                <w:sz w:val="22"/>
                <w:szCs w:val="22"/>
                <w:u w:val="single"/>
              </w:rPr>
            </w:pPr>
          </w:p>
          <w:p w14:paraId="769E4914" w14:textId="1E836442" w:rsidR="00783319" w:rsidRDefault="00516D95" w:rsidP="00B33875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516D95">
              <w:rPr>
                <w:rFonts w:ascii="Century Gothic" w:hAnsi="Century Gothic"/>
                <w:b/>
                <w:sz w:val="22"/>
                <w:szCs w:val="22"/>
              </w:rPr>
              <w:t>Clinical</w:t>
            </w:r>
          </w:p>
          <w:p w14:paraId="31A9EBFA" w14:textId="77777777" w:rsidR="00C373B3" w:rsidRPr="00516D95" w:rsidRDefault="00C373B3" w:rsidP="00B33875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48316C7" w14:textId="1FF18848" w:rsidR="001713FD" w:rsidRDefault="001713FD" w:rsidP="001713F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713FD">
              <w:rPr>
                <w:rFonts w:ascii="Century Gothic" w:hAnsi="Century Gothic"/>
                <w:sz w:val="22"/>
                <w:szCs w:val="22"/>
              </w:rPr>
              <w:t xml:space="preserve">Promotes and maintains safety, privacy and dignity of all </w:t>
            </w:r>
            <w:r w:rsidR="00C373B3">
              <w:rPr>
                <w:rFonts w:ascii="Century Gothic" w:hAnsi="Century Gothic"/>
                <w:sz w:val="22"/>
                <w:szCs w:val="22"/>
              </w:rPr>
              <w:t>service users</w:t>
            </w:r>
            <w:r w:rsidRPr="001713FD">
              <w:rPr>
                <w:rFonts w:ascii="Century Gothic" w:hAnsi="Century Gothic"/>
                <w:sz w:val="22"/>
                <w:szCs w:val="22"/>
              </w:rPr>
              <w:t xml:space="preserve"> in the delivery of </w:t>
            </w:r>
            <w:r>
              <w:rPr>
                <w:rFonts w:ascii="Century Gothic" w:hAnsi="Century Gothic"/>
                <w:sz w:val="22"/>
                <w:szCs w:val="22"/>
              </w:rPr>
              <w:t>person</w:t>
            </w:r>
            <w:r w:rsidRPr="001713FD">
              <w:rPr>
                <w:rFonts w:ascii="Century Gothic" w:hAnsi="Century Gothic"/>
                <w:sz w:val="22"/>
                <w:szCs w:val="22"/>
              </w:rPr>
              <w:t xml:space="preserve"> centred care, recognising and respecting differences including spiritual and cultural beliefs</w:t>
            </w:r>
          </w:p>
          <w:p w14:paraId="3A21CD6C" w14:textId="77777777" w:rsidR="001713FD" w:rsidRPr="001713FD" w:rsidRDefault="001713FD" w:rsidP="001713F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6F51C9CC" w14:textId="1C2D06FD" w:rsidR="00516D95" w:rsidRDefault="001713FD" w:rsidP="001713F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713FD">
              <w:rPr>
                <w:rFonts w:ascii="Century Gothic" w:hAnsi="Century Gothic"/>
                <w:sz w:val="22"/>
                <w:szCs w:val="22"/>
              </w:rPr>
              <w:t xml:space="preserve">Takes steps to obtain </w:t>
            </w:r>
            <w:r>
              <w:rPr>
                <w:rFonts w:ascii="Century Gothic" w:hAnsi="Century Gothic"/>
                <w:sz w:val="22"/>
                <w:szCs w:val="22"/>
              </w:rPr>
              <w:t>individuals</w:t>
            </w:r>
            <w:r w:rsidRPr="001713FD">
              <w:rPr>
                <w:rFonts w:ascii="Century Gothic" w:hAnsi="Century Gothic"/>
                <w:sz w:val="22"/>
                <w:szCs w:val="22"/>
              </w:rPr>
              <w:t xml:space="preserve"> consent to care and treatment in accordance with the Mental Capacity Act, ensuring that all </w:t>
            </w:r>
            <w:r w:rsidR="00C373B3">
              <w:rPr>
                <w:rFonts w:ascii="Century Gothic" w:hAnsi="Century Gothic"/>
                <w:sz w:val="22"/>
                <w:szCs w:val="22"/>
              </w:rPr>
              <w:t>individuals</w:t>
            </w:r>
            <w:r w:rsidRPr="001713FD">
              <w:rPr>
                <w:rFonts w:ascii="Century Gothic" w:hAnsi="Century Gothic"/>
                <w:sz w:val="22"/>
                <w:szCs w:val="22"/>
              </w:rPr>
              <w:t>, including those who lack mental capacity, remain at the centre of decision-making and are fully safeguarded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0FB79603" w14:textId="7057AEA6" w:rsidR="001713FD" w:rsidRDefault="001713FD" w:rsidP="001713F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6ED40486" w14:textId="352E3029" w:rsidR="001713FD" w:rsidRDefault="001713FD" w:rsidP="001713F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713FD">
              <w:rPr>
                <w:rFonts w:ascii="Century Gothic" w:hAnsi="Century Gothic"/>
                <w:sz w:val="22"/>
                <w:szCs w:val="22"/>
              </w:rPr>
              <w:t xml:space="preserve">Responsible for recognising the signs of </w:t>
            </w:r>
            <w:r w:rsidR="00C373B3">
              <w:rPr>
                <w:rFonts w:ascii="Century Gothic" w:hAnsi="Century Gothic"/>
                <w:sz w:val="22"/>
                <w:szCs w:val="22"/>
              </w:rPr>
              <w:t xml:space="preserve">service users </w:t>
            </w:r>
            <w:r w:rsidRPr="001713FD">
              <w:rPr>
                <w:rFonts w:ascii="Century Gothic" w:hAnsi="Century Gothic"/>
                <w:sz w:val="22"/>
                <w:szCs w:val="22"/>
              </w:rPr>
              <w:t>harm, abuse or neglect, including poor clinical practice, identifying issues regarding the safeguarding of adults and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1713FD">
              <w:rPr>
                <w:rFonts w:ascii="Century Gothic" w:hAnsi="Century Gothic"/>
                <w:sz w:val="22"/>
                <w:szCs w:val="22"/>
              </w:rPr>
              <w:t>who may be at risk and reporting all such concerns in accordance with Safeguarding procedures</w:t>
            </w:r>
          </w:p>
          <w:p w14:paraId="52F41DCC" w14:textId="119ABB6A" w:rsidR="001713FD" w:rsidRDefault="001713FD" w:rsidP="001713F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63E96269" w14:textId="78C34BA8" w:rsidR="001713FD" w:rsidRDefault="001713FD" w:rsidP="001713F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713FD">
              <w:rPr>
                <w:rFonts w:ascii="Century Gothic" w:hAnsi="Century Gothic"/>
                <w:sz w:val="22"/>
                <w:szCs w:val="22"/>
              </w:rPr>
              <w:t xml:space="preserve">Responsible for ensuring the highest professional standards and attitudes towards the care of </w:t>
            </w:r>
            <w:r w:rsidR="00C373B3">
              <w:rPr>
                <w:rFonts w:ascii="Century Gothic" w:hAnsi="Century Gothic"/>
                <w:sz w:val="22"/>
                <w:szCs w:val="22"/>
              </w:rPr>
              <w:t xml:space="preserve">service users </w:t>
            </w:r>
            <w:r w:rsidRPr="001713FD">
              <w:rPr>
                <w:rFonts w:ascii="Century Gothic" w:hAnsi="Century Gothic"/>
                <w:sz w:val="22"/>
                <w:szCs w:val="22"/>
              </w:rPr>
              <w:t xml:space="preserve">are maintained at all times and that care is delivered in accordance with evidence based practice by all members of the team. In addition to learning disabilities physical ill health, </w:t>
            </w:r>
            <w:r w:rsidR="00C373B3">
              <w:rPr>
                <w:rFonts w:ascii="Century Gothic" w:hAnsi="Century Gothic"/>
                <w:sz w:val="22"/>
                <w:szCs w:val="22"/>
              </w:rPr>
              <w:t>service users</w:t>
            </w:r>
            <w:r w:rsidRPr="001713FD">
              <w:rPr>
                <w:rFonts w:ascii="Century Gothic" w:hAnsi="Century Gothic"/>
                <w:sz w:val="22"/>
                <w:szCs w:val="22"/>
              </w:rPr>
              <w:t xml:space="preserve"> may have a range of mental health conditions and may demonstrate behaviours that challenge, and may have difficult family</w:t>
            </w:r>
            <w:r w:rsidR="00C373B3">
              <w:rPr>
                <w:rFonts w:ascii="Century Gothic" w:hAnsi="Century Gothic"/>
                <w:sz w:val="22"/>
                <w:szCs w:val="22"/>
              </w:rPr>
              <w:t xml:space="preserve"> / home</w:t>
            </w:r>
            <w:r w:rsidRPr="001713FD">
              <w:rPr>
                <w:rFonts w:ascii="Century Gothic" w:hAnsi="Century Gothic"/>
                <w:sz w:val="22"/>
                <w:szCs w:val="22"/>
              </w:rPr>
              <w:t xml:space="preserve"> situations of relevance.</w:t>
            </w:r>
          </w:p>
          <w:p w14:paraId="2E340160" w14:textId="77777777" w:rsidR="001713FD" w:rsidRPr="001713FD" w:rsidRDefault="001713FD" w:rsidP="001713F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0B713A8D" w14:textId="567A7FB5" w:rsidR="001713FD" w:rsidRPr="001713FD" w:rsidRDefault="001713FD" w:rsidP="001713F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713FD">
              <w:rPr>
                <w:rFonts w:ascii="Century Gothic" w:hAnsi="Century Gothic"/>
                <w:sz w:val="22"/>
                <w:szCs w:val="22"/>
              </w:rPr>
              <w:t>Provides specialist clinical advice on complex learning disabilities and/or mental health issues to other members of the team and to staff from other healthcare providers including acute and community hospitals, GPs, social Services etc.</w:t>
            </w:r>
          </w:p>
          <w:p w14:paraId="219C21C7" w14:textId="3A6F5F6F" w:rsidR="001713FD" w:rsidRDefault="001713FD" w:rsidP="001713F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713FD">
              <w:rPr>
                <w:rFonts w:ascii="Century Gothic" w:hAnsi="Century Gothic"/>
                <w:sz w:val="22"/>
                <w:szCs w:val="22"/>
              </w:rPr>
              <w:tab/>
            </w:r>
          </w:p>
          <w:p w14:paraId="2A9C381D" w14:textId="33E67CDF" w:rsidR="001713FD" w:rsidRDefault="00C373B3" w:rsidP="001713F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Provide support and guidance on </w:t>
            </w:r>
            <w:r w:rsidR="001713FD" w:rsidRPr="001713FD">
              <w:rPr>
                <w:rFonts w:ascii="Century Gothic" w:hAnsi="Century Gothic"/>
                <w:sz w:val="22"/>
                <w:szCs w:val="22"/>
              </w:rPr>
              <w:t>intervention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/ support</w:t>
            </w:r>
            <w:r w:rsidR="001713FD" w:rsidRPr="001713FD">
              <w:rPr>
                <w:rFonts w:ascii="Century Gothic" w:hAnsi="Century Gothic"/>
                <w:sz w:val="22"/>
                <w:szCs w:val="22"/>
              </w:rPr>
              <w:t xml:space="preserve"> plans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to ensure they </w:t>
            </w:r>
            <w:r w:rsidR="001713FD" w:rsidRPr="001713FD">
              <w:rPr>
                <w:rFonts w:ascii="Century Gothic" w:hAnsi="Century Gothic"/>
                <w:sz w:val="22"/>
                <w:szCs w:val="22"/>
              </w:rPr>
              <w:t xml:space="preserve">are based on current </w:t>
            </w:r>
            <w:r>
              <w:rPr>
                <w:rFonts w:ascii="Century Gothic" w:hAnsi="Century Gothic"/>
                <w:sz w:val="22"/>
                <w:szCs w:val="22"/>
              </w:rPr>
              <w:t>need</w:t>
            </w:r>
            <w:r w:rsidR="001713FD" w:rsidRPr="001713FD">
              <w:rPr>
                <w:rFonts w:ascii="Century Gothic" w:hAnsi="Century Gothic"/>
                <w:sz w:val="22"/>
                <w:szCs w:val="22"/>
              </w:rPr>
              <w:t xml:space="preserve"> assessment, evidence based practice, critical thinking and whole system support requirements that take account of relevant physical, social, cultural, psychological, spiritual, genetic and environmental factors.</w:t>
            </w:r>
          </w:p>
          <w:p w14:paraId="32A41274" w14:textId="77777777" w:rsidR="001713FD" w:rsidRPr="001713FD" w:rsidRDefault="001713FD" w:rsidP="001713F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69AA1F3C" w14:textId="6FF9A472" w:rsidR="001713FD" w:rsidRDefault="00C373B3" w:rsidP="001713F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Supports individuals </w:t>
            </w:r>
            <w:r w:rsidR="001713FD" w:rsidRPr="001713FD">
              <w:rPr>
                <w:rFonts w:ascii="Century Gothic" w:hAnsi="Century Gothic"/>
                <w:sz w:val="22"/>
                <w:szCs w:val="22"/>
              </w:rPr>
              <w:t>and their families/carers in acute hospital settings, providing advice and liaising with other support services to co-ordinate individual support packages.</w:t>
            </w:r>
          </w:p>
          <w:p w14:paraId="1FFCAB07" w14:textId="77777777" w:rsidR="001713FD" w:rsidRPr="001713FD" w:rsidRDefault="001713FD" w:rsidP="001713F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5E963AFD" w14:textId="41732538" w:rsidR="001713FD" w:rsidRDefault="001713FD" w:rsidP="001713F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713FD">
              <w:rPr>
                <w:rFonts w:ascii="Century Gothic" w:hAnsi="Century Gothic"/>
                <w:sz w:val="22"/>
                <w:szCs w:val="22"/>
              </w:rPr>
              <w:t>Provides health education and advice on health promotio</w:t>
            </w:r>
            <w:r>
              <w:rPr>
                <w:rFonts w:ascii="Century Gothic" w:hAnsi="Century Gothic"/>
                <w:sz w:val="22"/>
                <w:szCs w:val="22"/>
              </w:rPr>
              <w:t xml:space="preserve">n to </w:t>
            </w:r>
            <w:r w:rsidR="00C373B3">
              <w:rPr>
                <w:rFonts w:ascii="Century Gothic" w:hAnsi="Century Gothic"/>
                <w:sz w:val="22"/>
                <w:szCs w:val="22"/>
              </w:rPr>
              <w:t xml:space="preserve">services, including the development and delivery of education / learning resources. </w:t>
            </w:r>
          </w:p>
          <w:p w14:paraId="0A8E117D" w14:textId="77777777" w:rsidR="001713FD" w:rsidRDefault="001713FD" w:rsidP="001713F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61C401C1" w14:textId="3E6D84D7" w:rsidR="001713FD" w:rsidRPr="001713FD" w:rsidRDefault="001713FD" w:rsidP="001713F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713FD">
              <w:rPr>
                <w:rFonts w:ascii="Century Gothic" w:hAnsi="Century Gothic"/>
                <w:sz w:val="22"/>
                <w:szCs w:val="22"/>
              </w:rPr>
              <w:t>Responsible for decision making and coordination in a crisis situation, where necessary seeking advice and guidance from other relevant professionals.</w:t>
            </w:r>
          </w:p>
          <w:p w14:paraId="36565EE3" w14:textId="77777777" w:rsidR="001713FD" w:rsidRDefault="001713FD" w:rsidP="001713F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37843310" w14:textId="600560B2" w:rsidR="001713FD" w:rsidRDefault="001713FD" w:rsidP="001713F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713FD">
              <w:rPr>
                <w:rFonts w:ascii="Century Gothic" w:hAnsi="Century Gothic"/>
                <w:sz w:val="22"/>
                <w:szCs w:val="22"/>
              </w:rPr>
              <w:t>Demonstrates safe breakaway techniques in the management of violence and aggression as required.</w:t>
            </w:r>
          </w:p>
          <w:p w14:paraId="495B8380" w14:textId="4F521D1C" w:rsidR="00C373B3" w:rsidRDefault="00C373B3" w:rsidP="001713F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7D5D8FDB" w14:textId="6F8B4FE9" w:rsidR="00C373B3" w:rsidRDefault="00C373B3" w:rsidP="001713F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Undertake assessment of competence of others in all aspects of physical health, including medication administration (where required)</w:t>
            </w:r>
          </w:p>
          <w:p w14:paraId="4E8598E7" w14:textId="5D81020A" w:rsidR="005446FC" w:rsidRDefault="005446FC" w:rsidP="001713F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72B09893" w14:textId="77777777" w:rsidR="00DC4CD8" w:rsidRDefault="00DC4CD8" w:rsidP="00501FD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1EC0986D" w14:textId="34621DE5" w:rsidR="00516D95" w:rsidRPr="00516D95" w:rsidRDefault="00516D95" w:rsidP="00516D95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516D95">
              <w:rPr>
                <w:rFonts w:ascii="Century Gothic" w:hAnsi="Century Gothic"/>
                <w:b/>
                <w:sz w:val="22"/>
                <w:szCs w:val="22"/>
              </w:rPr>
              <w:t>Leadership</w:t>
            </w:r>
          </w:p>
          <w:p w14:paraId="3321ABDD" w14:textId="77777777" w:rsidR="00516D95" w:rsidRPr="00516D95" w:rsidRDefault="00516D95" w:rsidP="00516D95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2B721579" w14:textId="7F489A22" w:rsidR="0019756D" w:rsidRPr="0019756D" w:rsidRDefault="0019756D" w:rsidP="0019756D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9756D">
              <w:rPr>
                <w:rFonts w:ascii="Century Gothic" w:hAnsi="Century Gothic"/>
                <w:sz w:val="22"/>
                <w:szCs w:val="22"/>
              </w:rPr>
              <w:t>Provide specialist advice and clinical support to social care teams using excellent communication skills and education to enable them to enhance all aspects of phy</w:t>
            </w:r>
            <w:r>
              <w:rPr>
                <w:rFonts w:ascii="Century Gothic" w:hAnsi="Century Gothic"/>
                <w:sz w:val="22"/>
                <w:szCs w:val="22"/>
              </w:rPr>
              <w:t xml:space="preserve">sical health and wellbeing for </w:t>
            </w:r>
            <w:r w:rsidRPr="0019756D">
              <w:rPr>
                <w:rFonts w:ascii="Century Gothic" w:hAnsi="Century Gothic"/>
                <w:sz w:val="22"/>
                <w:szCs w:val="22"/>
              </w:rPr>
              <w:t>our service users.</w:t>
            </w:r>
          </w:p>
          <w:p w14:paraId="52AE8711" w14:textId="64E29111" w:rsidR="0019756D" w:rsidRPr="0019756D" w:rsidRDefault="0019756D" w:rsidP="0019756D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9756D">
              <w:rPr>
                <w:rFonts w:ascii="Century Gothic" w:hAnsi="Century Gothic"/>
                <w:sz w:val="22"/>
                <w:szCs w:val="22"/>
              </w:rPr>
              <w:t xml:space="preserve">Works as part of the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social care division / teams in </w:t>
            </w:r>
            <w:r w:rsidRPr="0019756D">
              <w:rPr>
                <w:rFonts w:ascii="Century Gothic" w:hAnsi="Century Gothic"/>
                <w:sz w:val="22"/>
                <w:szCs w:val="22"/>
              </w:rPr>
              <w:t xml:space="preserve">fostering effective professional relationships and provide clinical expertise and advice to ensure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effective implementation of physical health and wellbeing </w:t>
            </w:r>
            <w:r w:rsidRPr="0019756D">
              <w:rPr>
                <w:rFonts w:ascii="Century Gothic" w:hAnsi="Century Gothic"/>
                <w:sz w:val="22"/>
                <w:szCs w:val="22"/>
              </w:rPr>
              <w:t>programs.</w:t>
            </w:r>
          </w:p>
          <w:p w14:paraId="372050C1" w14:textId="77777777" w:rsidR="0019756D" w:rsidRPr="0019756D" w:rsidRDefault="0019756D" w:rsidP="0019756D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9756D">
              <w:rPr>
                <w:rFonts w:ascii="Century Gothic" w:hAnsi="Century Gothic"/>
                <w:sz w:val="22"/>
                <w:szCs w:val="22"/>
              </w:rPr>
              <w:t>Contribute to the improvement of quality and safety through the design, planning, monitoring and development of services</w:t>
            </w:r>
          </w:p>
          <w:p w14:paraId="6DC6D0C8" w14:textId="23A25118" w:rsidR="0019756D" w:rsidRPr="0019756D" w:rsidRDefault="0019756D" w:rsidP="0019756D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Support the Nurse </w:t>
            </w:r>
            <w:r w:rsidRPr="0019756D">
              <w:rPr>
                <w:rFonts w:ascii="Century Gothic" w:hAnsi="Century Gothic"/>
                <w:sz w:val="22"/>
                <w:szCs w:val="22"/>
              </w:rPr>
              <w:t xml:space="preserve">Director of </w:t>
            </w:r>
            <w:r>
              <w:rPr>
                <w:rFonts w:ascii="Century Gothic" w:hAnsi="Century Gothic"/>
                <w:sz w:val="22"/>
                <w:szCs w:val="22"/>
              </w:rPr>
              <w:t>social care in</w:t>
            </w:r>
            <w:r w:rsidRPr="0019756D">
              <w:rPr>
                <w:rFonts w:ascii="Century Gothic" w:hAnsi="Century Gothic"/>
                <w:sz w:val="22"/>
                <w:szCs w:val="22"/>
              </w:rPr>
              <w:t xml:space="preserve">: </w:t>
            </w:r>
            <w:proofErr w:type="spellStart"/>
            <w:r w:rsidRPr="0019756D">
              <w:rPr>
                <w:rFonts w:ascii="Century Gothic" w:hAnsi="Century Gothic"/>
                <w:sz w:val="22"/>
                <w:szCs w:val="22"/>
              </w:rPr>
              <w:t>organising</w:t>
            </w:r>
            <w:proofErr w:type="spellEnd"/>
            <w:r w:rsidRPr="0019756D">
              <w:rPr>
                <w:rFonts w:ascii="Century Gothic" w:hAnsi="Century Gothic"/>
                <w:sz w:val="22"/>
                <w:szCs w:val="22"/>
              </w:rPr>
              <w:t>/</w:t>
            </w:r>
            <w:proofErr w:type="spellStart"/>
            <w:r w:rsidRPr="0019756D">
              <w:rPr>
                <w:rFonts w:ascii="Century Gothic" w:hAnsi="Century Gothic"/>
                <w:sz w:val="22"/>
                <w:szCs w:val="22"/>
              </w:rPr>
              <w:t>prioritising</w:t>
            </w:r>
            <w:proofErr w:type="spellEnd"/>
            <w:r w:rsidRPr="0019756D">
              <w:rPr>
                <w:rFonts w:ascii="Century Gothic" w:hAnsi="Century Gothic"/>
                <w:sz w:val="22"/>
                <w:szCs w:val="22"/>
              </w:rPr>
              <w:t xml:space="preserve"> workload, representation at internal groups in order to meet service needs.</w:t>
            </w:r>
          </w:p>
          <w:p w14:paraId="03C85BEC" w14:textId="5C1BB355" w:rsidR="001713FD" w:rsidRDefault="001713FD" w:rsidP="001713FD">
            <w:pPr>
              <w:pStyle w:val="ListParagraph"/>
              <w:ind w:left="36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2DBBB240" w14:textId="77777777" w:rsidR="001713FD" w:rsidRDefault="001713FD" w:rsidP="001713FD">
            <w:pPr>
              <w:pStyle w:val="ListParagraph"/>
              <w:ind w:left="36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2C2A9899" w14:textId="34023BDE" w:rsidR="00516D95" w:rsidRPr="00516D95" w:rsidRDefault="00516D95" w:rsidP="00516D95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516D95">
              <w:rPr>
                <w:rFonts w:ascii="Century Gothic" w:hAnsi="Century Gothic"/>
                <w:b/>
                <w:sz w:val="22"/>
                <w:szCs w:val="22"/>
              </w:rPr>
              <w:t>Education:</w:t>
            </w:r>
          </w:p>
          <w:p w14:paraId="54BF725D" w14:textId="77777777" w:rsidR="00516D95" w:rsidRPr="00516D95" w:rsidRDefault="00516D95" w:rsidP="00516D95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792D015E" w14:textId="3DDD007A" w:rsidR="00516D95" w:rsidRDefault="00516D95" w:rsidP="00516D95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16D95">
              <w:rPr>
                <w:rFonts w:ascii="Century Gothic" w:hAnsi="Century Gothic"/>
                <w:sz w:val="22"/>
                <w:szCs w:val="22"/>
              </w:rPr>
              <w:t xml:space="preserve">Develops own knowledge, skills and practice in line with the </w:t>
            </w:r>
            <w:proofErr w:type="spellStart"/>
            <w:r w:rsidRPr="00516D95">
              <w:rPr>
                <w:rFonts w:ascii="Century Gothic" w:hAnsi="Century Gothic"/>
                <w:sz w:val="22"/>
                <w:szCs w:val="22"/>
              </w:rPr>
              <w:t>organisation</w:t>
            </w:r>
            <w:proofErr w:type="spellEnd"/>
            <w:r w:rsidRPr="00516D95">
              <w:rPr>
                <w:rFonts w:ascii="Century Gothic" w:hAnsi="Century Gothic"/>
                <w:sz w:val="22"/>
                <w:szCs w:val="22"/>
              </w:rPr>
              <w:t xml:space="preserve"> policies and current recommendations from Professional Bodies; ensuring compliance at all times to the </w:t>
            </w:r>
            <w:proofErr w:type="spellStart"/>
            <w:r w:rsidRPr="00516D95">
              <w:rPr>
                <w:rFonts w:ascii="Century Gothic" w:hAnsi="Century Gothic"/>
                <w:sz w:val="22"/>
                <w:szCs w:val="22"/>
              </w:rPr>
              <w:t>organisation</w:t>
            </w:r>
            <w:proofErr w:type="spellEnd"/>
            <w:r w:rsidRPr="00516D95">
              <w:rPr>
                <w:rFonts w:ascii="Century Gothic" w:hAnsi="Century Gothic"/>
                <w:sz w:val="22"/>
                <w:szCs w:val="22"/>
              </w:rPr>
              <w:t xml:space="preserve"> mandatory training requirements</w:t>
            </w:r>
          </w:p>
          <w:p w14:paraId="626829CD" w14:textId="77777777" w:rsidR="001713FD" w:rsidRPr="00516D95" w:rsidRDefault="001713FD" w:rsidP="001713FD">
            <w:pPr>
              <w:pStyle w:val="ListParagraph"/>
              <w:ind w:left="36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4E9A608B" w14:textId="3C7EEA6F" w:rsidR="00516D95" w:rsidRDefault="00516D95" w:rsidP="00516D95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16D95">
              <w:rPr>
                <w:rFonts w:ascii="Century Gothic" w:hAnsi="Century Gothic"/>
                <w:sz w:val="22"/>
                <w:szCs w:val="22"/>
              </w:rPr>
              <w:t>Participates in the maintenance of a learning environment conducive to the educational needs of newly qualified staff and students, (post/undergraduate), in association with the universities</w:t>
            </w:r>
          </w:p>
          <w:p w14:paraId="74C56385" w14:textId="77777777" w:rsidR="001713FD" w:rsidRPr="001713FD" w:rsidRDefault="001713FD" w:rsidP="001713FD">
            <w:pPr>
              <w:pStyle w:val="ListParagraph"/>
              <w:rPr>
                <w:rFonts w:ascii="Century Gothic" w:hAnsi="Century Gothic"/>
                <w:sz w:val="22"/>
                <w:szCs w:val="22"/>
              </w:rPr>
            </w:pPr>
          </w:p>
          <w:p w14:paraId="137695D5" w14:textId="6F98C1DF" w:rsidR="00516D95" w:rsidRDefault="00516D95" w:rsidP="00516D95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16D95">
              <w:rPr>
                <w:rFonts w:ascii="Century Gothic" w:hAnsi="Century Gothic"/>
                <w:sz w:val="22"/>
                <w:szCs w:val="22"/>
              </w:rPr>
              <w:t xml:space="preserve">Represents the </w:t>
            </w:r>
            <w:r w:rsidR="001713FD">
              <w:rPr>
                <w:rFonts w:ascii="Century Gothic" w:hAnsi="Century Gothic"/>
                <w:sz w:val="22"/>
                <w:szCs w:val="22"/>
              </w:rPr>
              <w:t>Nurse Director for Social care</w:t>
            </w:r>
            <w:r w:rsidRPr="00516D95">
              <w:rPr>
                <w:rFonts w:ascii="Century Gothic" w:hAnsi="Century Gothic"/>
                <w:sz w:val="22"/>
                <w:szCs w:val="22"/>
              </w:rPr>
              <w:t xml:space="preserve"> at meetings and conferences as delegated</w:t>
            </w:r>
          </w:p>
          <w:p w14:paraId="16114F47" w14:textId="77777777" w:rsidR="001713FD" w:rsidRPr="001713FD" w:rsidRDefault="001713FD" w:rsidP="001713FD">
            <w:pPr>
              <w:pStyle w:val="ListParagraph"/>
              <w:rPr>
                <w:rFonts w:ascii="Century Gothic" w:hAnsi="Century Gothic"/>
                <w:sz w:val="22"/>
                <w:szCs w:val="22"/>
              </w:rPr>
            </w:pPr>
          </w:p>
          <w:p w14:paraId="475EBDFB" w14:textId="492C1D3F" w:rsidR="00516D95" w:rsidRPr="00516D95" w:rsidRDefault="00516D95" w:rsidP="00516D95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16D95">
              <w:rPr>
                <w:rFonts w:ascii="Century Gothic" w:hAnsi="Century Gothic"/>
                <w:sz w:val="22"/>
                <w:szCs w:val="22"/>
              </w:rPr>
              <w:t>Involvement in the development of</w:t>
            </w:r>
            <w:r w:rsidR="001713FD">
              <w:rPr>
                <w:rFonts w:ascii="Century Gothic" w:hAnsi="Century Gothic"/>
                <w:sz w:val="22"/>
                <w:szCs w:val="22"/>
              </w:rPr>
              <w:t xml:space="preserve"> others</w:t>
            </w:r>
            <w:r w:rsidRPr="00516D95">
              <w:rPr>
                <w:rFonts w:ascii="Century Gothic" w:hAnsi="Century Gothic"/>
                <w:sz w:val="22"/>
                <w:szCs w:val="22"/>
              </w:rPr>
              <w:t xml:space="preserve"> knowledge, skills and practice </w:t>
            </w:r>
            <w:r w:rsidR="001713FD">
              <w:rPr>
                <w:rFonts w:ascii="Century Gothic" w:hAnsi="Century Gothic"/>
                <w:sz w:val="22"/>
                <w:szCs w:val="22"/>
              </w:rPr>
              <w:t xml:space="preserve">in all aspects of physical health and wellbeing, </w:t>
            </w:r>
            <w:proofErr w:type="spellStart"/>
            <w:r w:rsidR="001713FD">
              <w:rPr>
                <w:rFonts w:ascii="Century Gothic" w:hAnsi="Century Gothic"/>
                <w:sz w:val="22"/>
                <w:szCs w:val="22"/>
              </w:rPr>
              <w:t>recognising</w:t>
            </w:r>
            <w:proofErr w:type="spellEnd"/>
            <w:r w:rsidR="001713FD">
              <w:rPr>
                <w:rFonts w:ascii="Century Gothic" w:hAnsi="Century Gothic"/>
                <w:sz w:val="22"/>
                <w:szCs w:val="22"/>
              </w:rPr>
              <w:t xml:space="preserve"> and using</w:t>
            </w:r>
            <w:r w:rsidRPr="00516D95">
              <w:rPr>
                <w:rFonts w:ascii="Century Gothic" w:hAnsi="Century Gothic"/>
                <w:sz w:val="22"/>
                <w:szCs w:val="22"/>
              </w:rPr>
              <w:t xml:space="preserve"> opportunities to facilitate learning, providing situational support as necessary</w:t>
            </w:r>
          </w:p>
          <w:p w14:paraId="61083FFC" w14:textId="0A6A71B5" w:rsidR="0020217C" w:rsidRDefault="0020217C" w:rsidP="001713FD">
            <w:pPr>
              <w:pStyle w:val="ListParagraph"/>
              <w:ind w:left="36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110E8FEB" w14:textId="77777777" w:rsidR="0020217C" w:rsidRPr="00516D95" w:rsidRDefault="0020217C" w:rsidP="0020217C">
            <w:pPr>
              <w:pStyle w:val="ListParagraph"/>
              <w:ind w:left="36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2953912D" w14:textId="77777777" w:rsidR="00516D95" w:rsidRPr="00516D95" w:rsidRDefault="00516D95" w:rsidP="00516D95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7962878E" w14:textId="607F14F7" w:rsidR="00516D95" w:rsidRDefault="009342F0" w:rsidP="00516D95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Research &amp; Audit:</w:t>
            </w:r>
          </w:p>
          <w:p w14:paraId="0654314F" w14:textId="77777777" w:rsidR="009342F0" w:rsidRPr="009342F0" w:rsidRDefault="009342F0" w:rsidP="00516D95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53F73DCF" w14:textId="66F4548D" w:rsidR="00516D95" w:rsidRPr="009342F0" w:rsidRDefault="00516D95" w:rsidP="009342F0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342F0">
              <w:rPr>
                <w:rFonts w:ascii="Century Gothic" w:hAnsi="Century Gothic"/>
                <w:sz w:val="22"/>
                <w:szCs w:val="22"/>
              </w:rPr>
              <w:t>Access and apply evidence of all types from a range of research and other sources, to the domains of the role</w:t>
            </w:r>
          </w:p>
          <w:p w14:paraId="478387D0" w14:textId="77777777" w:rsidR="009342F0" w:rsidRDefault="00516D95" w:rsidP="009342F0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342F0">
              <w:rPr>
                <w:rFonts w:ascii="Century Gothic" w:hAnsi="Century Gothic"/>
                <w:sz w:val="22"/>
                <w:szCs w:val="22"/>
              </w:rPr>
              <w:t>Shares best practice through the dissemina</w:t>
            </w:r>
            <w:r w:rsidR="009342F0">
              <w:rPr>
                <w:rFonts w:ascii="Century Gothic" w:hAnsi="Century Gothic"/>
                <w:sz w:val="22"/>
                <w:szCs w:val="22"/>
              </w:rPr>
              <w:t>tion of evidence and knowledge.</w:t>
            </w:r>
          </w:p>
          <w:p w14:paraId="44C4EC63" w14:textId="77777777" w:rsidR="00516D95" w:rsidRDefault="00516D95" w:rsidP="001713F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342F0">
              <w:rPr>
                <w:rFonts w:ascii="Century Gothic" w:hAnsi="Century Gothic"/>
                <w:sz w:val="22"/>
                <w:szCs w:val="22"/>
              </w:rPr>
              <w:t xml:space="preserve">Assists in the development and evaluation of </w:t>
            </w:r>
            <w:r w:rsidR="0020217C">
              <w:rPr>
                <w:rFonts w:ascii="Century Gothic" w:hAnsi="Century Gothic"/>
                <w:sz w:val="22"/>
                <w:szCs w:val="22"/>
              </w:rPr>
              <w:t xml:space="preserve">physical health policies </w:t>
            </w:r>
            <w:r w:rsidRPr="009342F0">
              <w:rPr>
                <w:rFonts w:ascii="Century Gothic" w:hAnsi="Century Gothic"/>
                <w:sz w:val="22"/>
                <w:szCs w:val="22"/>
              </w:rPr>
              <w:t>/procedures</w:t>
            </w:r>
            <w:r w:rsidR="001713FD">
              <w:rPr>
                <w:rFonts w:ascii="Century Gothic" w:hAnsi="Century Gothic"/>
                <w:sz w:val="22"/>
                <w:szCs w:val="22"/>
              </w:rPr>
              <w:t xml:space="preserve"> relating to social </w:t>
            </w:r>
            <w:r w:rsidR="0019756D">
              <w:rPr>
                <w:rFonts w:ascii="Century Gothic" w:hAnsi="Century Gothic"/>
                <w:sz w:val="22"/>
                <w:szCs w:val="22"/>
              </w:rPr>
              <w:t>care</w:t>
            </w:r>
          </w:p>
          <w:p w14:paraId="3E80870C" w14:textId="77777777" w:rsidR="005446FC" w:rsidRDefault="005446FC" w:rsidP="005446FC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388F5C66" w14:textId="77777777" w:rsidR="005446FC" w:rsidRDefault="005446FC" w:rsidP="005446FC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519FCD46" w14:textId="77777777" w:rsidR="005446FC" w:rsidRDefault="005446FC" w:rsidP="005446FC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5AD2A1D5" w14:textId="77777777" w:rsidR="005446FC" w:rsidRDefault="005446FC" w:rsidP="005446FC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3B8C153C" w14:textId="77777777" w:rsidR="005446FC" w:rsidRDefault="005446FC" w:rsidP="005446FC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3C986922" w14:textId="656DACD3" w:rsidR="005446FC" w:rsidRPr="005446FC" w:rsidRDefault="005446FC" w:rsidP="005446FC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tblpY="596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2835"/>
        <w:gridCol w:w="1559"/>
      </w:tblGrid>
      <w:tr w:rsidR="009342F0" w:rsidRPr="009342F0" w14:paraId="09B8904D" w14:textId="323FCE67" w:rsidTr="003903E4">
        <w:trPr>
          <w:trHeight w:val="144"/>
        </w:trPr>
        <w:tc>
          <w:tcPr>
            <w:tcW w:w="9209" w:type="dxa"/>
            <w:gridSpan w:val="4"/>
          </w:tcPr>
          <w:p w14:paraId="45BB4332" w14:textId="77777777" w:rsidR="009342F0" w:rsidRPr="00D548A5" w:rsidRDefault="009342F0" w:rsidP="009342F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548A5">
              <w:rPr>
                <w:rFonts w:ascii="Century Gothic" w:hAnsi="Century Gothic"/>
                <w:sz w:val="22"/>
                <w:szCs w:val="22"/>
              </w:rPr>
              <w:lastRenderedPageBreak/>
              <w:br w:type="page"/>
            </w:r>
            <w:r w:rsidRPr="003903E4">
              <w:rPr>
                <w:rFonts w:ascii="Century Gothic" w:hAnsi="Century Gothic"/>
                <w:b/>
                <w:sz w:val="22"/>
                <w:szCs w:val="22"/>
              </w:rPr>
              <w:t>P</w:t>
            </w:r>
            <w:r w:rsidRPr="00D548A5">
              <w:rPr>
                <w:rFonts w:ascii="Century Gothic" w:hAnsi="Century Gothic"/>
                <w:b/>
                <w:sz w:val="22"/>
                <w:szCs w:val="22"/>
              </w:rPr>
              <w:t>erson specification:</w:t>
            </w:r>
          </w:p>
          <w:p w14:paraId="54DE1CDC" w14:textId="77777777" w:rsidR="009342F0" w:rsidRPr="00D548A5" w:rsidRDefault="009342F0" w:rsidP="009342F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342F0" w:rsidRPr="009342F0" w14:paraId="4A0CB9CC" w14:textId="6805FCC9" w:rsidTr="003903E4">
        <w:trPr>
          <w:trHeight w:val="144"/>
        </w:trPr>
        <w:tc>
          <w:tcPr>
            <w:tcW w:w="1555" w:type="dxa"/>
          </w:tcPr>
          <w:p w14:paraId="5DBD6756" w14:textId="77777777" w:rsidR="009342F0" w:rsidRPr="009342F0" w:rsidRDefault="009342F0" w:rsidP="009342F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342F0">
              <w:rPr>
                <w:rFonts w:ascii="Century Gothic" w:hAnsi="Century Gothic"/>
                <w:b/>
                <w:sz w:val="22"/>
                <w:szCs w:val="22"/>
              </w:rPr>
              <w:t>Criteria</w:t>
            </w:r>
          </w:p>
          <w:p w14:paraId="46322D2D" w14:textId="77777777" w:rsidR="009342F0" w:rsidRPr="009342F0" w:rsidRDefault="009342F0" w:rsidP="009342F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6B5D991D" w14:textId="77777777" w:rsidR="009342F0" w:rsidRPr="009342F0" w:rsidRDefault="009342F0" w:rsidP="009342F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342F0">
              <w:rPr>
                <w:rFonts w:ascii="Century Gothic" w:hAnsi="Century Gothic"/>
                <w:b/>
                <w:sz w:val="22"/>
                <w:szCs w:val="22"/>
              </w:rPr>
              <w:t>Essential</w:t>
            </w:r>
          </w:p>
          <w:p w14:paraId="0DFBF683" w14:textId="6D8ACB9B" w:rsidR="009342F0" w:rsidRPr="009342F0" w:rsidRDefault="009342F0" w:rsidP="009342F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342F0">
              <w:rPr>
                <w:rFonts w:ascii="Century Gothic" w:hAnsi="Century Gothic"/>
                <w:b/>
                <w:sz w:val="16"/>
                <w:szCs w:val="16"/>
              </w:rPr>
              <w:t>(the qualities without which a post holder could not be appointed)</w:t>
            </w:r>
          </w:p>
        </w:tc>
        <w:tc>
          <w:tcPr>
            <w:tcW w:w="2835" w:type="dxa"/>
          </w:tcPr>
          <w:p w14:paraId="5BBA883C" w14:textId="77777777" w:rsidR="009342F0" w:rsidRPr="00D548A5" w:rsidRDefault="009342F0" w:rsidP="009342F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548A5">
              <w:rPr>
                <w:rFonts w:ascii="Century Gothic" w:hAnsi="Century Gothic"/>
                <w:b/>
                <w:sz w:val="22"/>
                <w:szCs w:val="22"/>
              </w:rPr>
              <w:t>Desirable</w:t>
            </w:r>
          </w:p>
          <w:p w14:paraId="162CA6EE" w14:textId="5902911B" w:rsidR="009342F0" w:rsidRPr="00D548A5" w:rsidRDefault="009342F0" w:rsidP="009342F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48A5">
              <w:rPr>
                <w:rFonts w:ascii="Century Gothic" w:hAnsi="Century Gothic"/>
                <w:b/>
                <w:sz w:val="16"/>
                <w:szCs w:val="16"/>
              </w:rPr>
              <w:t>(extra qualities which can be used to choose between candidates who meet all the essential criteria)</w:t>
            </w:r>
          </w:p>
        </w:tc>
        <w:tc>
          <w:tcPr>
            <w:tcW w:w="1559" w:type="dxa"/>
          </w:tcPr>
          <w:p w14:paraId="48BF9531" w14:textId="6DFB105B" w:rsidR="009342F0" w:rsidRPr="00D548A5" w:rsidRDefault="009342F0" w:rsidP="009342F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548A5">
              <w:rPr>
                <w:rFonts w:ascii="Century Gothic" w:hAnsi="Century Gothic"/>
                <w:b/>
                <w:sz w:val="22"/>
                <w:szCs w:val="22"/>
              </w:rPr>
              <w:t xml:space="preserve">Method of Assessment </w:t>
            </w:r>
          </w:p>
        </w:tc>
      </w:tr>
      <w:tr w:rsidR="009342F0" w:rsidRPr="009342F0" w14:paraId="476DACED" w14:textId="78CB6166" w:rsidTr="003903E4">
        <w:trPr>
          <w:trHeight w:val="144"/>
        </w:trPr>
        <w:tc>
          <w:tcPr>
            <w:tcW w:w="1555" w:type="dxa"/>
          </w:tcPr>
          <w:p w14:paraId="6540AFEF" w14:textId="1161B4FB" w:rsidR="009342F0" w:rsidRPr="00D548A5" w:rsidRDefault="009342F0" w:rsidP="009342F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548A5">
              <w:rPr>
                <w:rFonts w:ascii="Century Gothic" w:hAnsi="Century Gothic"/>
                <w:b/>
                <w:sz w:val="20"/>
                <w:szCs w:val="20"/>
              </w:rPr>
              <w:t>Qualifications</w:t>
            </w:r>
          </w:p>
          <w:p w14:paraId="7DAA4215" w14:textId="77777777" w:rsidR="009342F0" w:rsidRPr="00D548A5" w:rsidRDefault="009342F0" w:rsidP="009342F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7B60CCE" w14:textId="77777777" w:rsidR="009342F0" w:rsidRPr="00D548A5" w:rsidRDefault="009342F0" w:rsidP="009342F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E15E0F9" w14:textId="77777777" w:rsidR="009342F0" w:rsidRPr="00D548A5" w:rsidRDefault="009342F0" w:rsidP="009342F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8649BC1" w14:textId="77777777" w:rsidR="009342F0" w:rsidRPr="00D548A5" w:rsidRDefault="009342F0" w:rsidP="009342F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5C90DCB8" w14:textId="4F1B58E9" w:rsidR="00D548A5" w:rsidRPr="00D548A5" w:rsidRDefault="00D548A5" w:rsidP="00D548A5">
            <w:pPr>
              <w:pStyle w:val="ListParagraph"/>
              <w:numPr>
                <w:ilvl w:val="0"/>
                <w:numId w:val="42"/>
              </w:numPr>
              <w:rPr>
                <w:rFonts w:ascii="Century Gothic" w:eastAsia="Calibri" w:hAnsi="Century Gothic"/>
                <w:sz w:val="20"/>
                <w:szCs w:val="20"/>
              </w:rPr>
            </w:pPr>
            <w:r w:rsidRPr="00D548A5">
              <w:rPr>
                <w:rFonts w:ascii="Century Gothic" w:eastAsia="Calibri" w:hAnsi="Century Gothic"/>
                <w:sz w:val="20"/>
                <w:szCs w:val="20"/>
              </w:rPr>
              <w:t xml:space="preserve">Registered </w:t>
            </w:r>
            <w:r w:rsidR="0047065B">
              <w:rPr>
                <w:rFonts w:ascii="Century Gothic" w:eastAsia="Calibri" w:hAnsi="Century Gothic"/>
                <w:sz w:val="20"/>
                <w:szCs w:val="20"/>
              </w:rPr>
              <w:t xml:space="preserve">Learning Disability or General Nurse </w:t>
            </w:r>
            <w:r w:rsidRPr="00D548A5">
              <w:rPr>
                <w:rFonts w:ascii="Century Gothic" w:eastAsia="Calibri" w:hAnsi="Century Gothic"/>
                <w:sz w:val="20"/>
                <w:szCs w:val="20"/>
              </w:rPr>
              <w:t>/Current NMC registration</w:t>
            </w:r>
          </w:p>
          <w:p w14:paraId="2B76F7AC" w14:textId="77777777" w:rsidR="00D548A5" w:rsidRPr="00D548A5" w:rsidRDefault="00D548A5" w:rsidP="00D548A5">
            <w:pPr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C7069FE" w14:textId="77777777" w:rsidR="00D548A5" w:rsidRPr="00D548A5" w:rsidRDefault="00D548A5" w:rsidP="00D548A5">
            <w:pPr>
              <w:pStyle w:val="ListParagraph"/>
              <w:numPr>
                <w:ilvl w:val="0"/>
                <w:numId w:val="42"/>
              </w:numPr>
              <w:rPr>
                <w:rFonts w:ascii="Century Gothic" w:eastAsia="Calibri" w:hAnsi="Century Gothic"/>
                <w:sz w:val="20"/>
                <w:szCs w:val="20"/>
              </w:rPr>
            </w:pPr>
            <w:r w:rsidRPr="00D548A5">
              <w:rPr>
                <w:rFonts w:ascii="Century Gothic" w:eastAsia="Calibri" w:hAnsi="Century Gothic"/>
                <w:sz w:val="20"/>
                <w:szCs w:val="20"/>
              </w:rPr>
              <w:t>Degree or equivalent level of education or experience</w:t>
            </w:r>
          </w:p>
          <w:p w14:paraId="0E085C27" w14:textId="77777777" w:rsidR="00D548A5" w:rsidRPr="00D548A5" w:rsidRDefault="00D548A5" w:rsidP="00D548A5">
            <w:pPr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F9F055F" w14:textId="77777777" w:rsidR="00D548A5" w:rsidRPr="00D548A5" w:rsidRDefault="00D548A5" w:rsidP="00D548A5">
            <w:pPr>
              <w:pStyle w:val="ListParagraph"/>
              <w:numPr>
                <w:ilvl w:val="0"/>
                <w:numId w:val="42"/>
              </w:numPr>
              <w:rPr>
                <w:rFonts w:ascii="Century Gothic" w:eastAsia="Calibri" w:hAnsi="Century Gothic"/>
                <w:sz w:val="20"/>
                <w:szCs w:val="20"/>
              </w:rPr>
            </w:pPr>
            <w:r w:rsidRPr="00D548A5">
              <w:rPr>
                <w:rFonts w:ascii="Century Gothic" w:eastAsia="Calibri" w:hAnsi="Century Gothic"/>
                <w:sz w:val="20"/>
                <w:szCs w:val="20"/>
              </w:rPr>
              <w:t>Evidence of current professional development.</w:t>
            </w:r>
          </w:p>
          <w:p w14:paraId="71C3EF66" w14:textId="77777777" w:rsidR="00D548A5" w:rsidRPr="00D548A5" w:rsidRDefault="00D548A5" w:rsidP="00D548A5">
            <w:pPr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8BD9270" w14:textId="03CC193C" w:rsidR="009342F0" w:rsidRPr="00D548A5" w:rsidRDefault="003B22FF" w:rsidP="003903E4">
            <w:pPr>
              <w:pStyle w:val="ListParagraph"/>
              <w:numPr>
                <w:ilvl w:val="0"/>
                <w:numId w:val="42"/>
              </w:numPr>
              <w:rPr>
                <w:rFonts w:ascii="Century Gothic" w:eastAsia="Calibri" w:hAnsi="Century Gothic"/>
                <w:sz w:val="20"/>
                <w:szCs w:val="20"/>
              </w:rPr>
            </w:pPr>
            <w:r w:rsidRPr="003B22FF">
              <w:rPr>
                <w:rFonts w:ascii="Century Gothic" w:eastAsia="Calibri" w:hAnsi="Century Gothic"/>
                <w:sz w:val="20"/>
                <w:szCs w:val="20"/>
              </w:rPr>
              <w:t>MIP, FLIP, ENB 998 Teaching &amp; Assessing in</w:t>
            </w:r>
            <w:r w:rsidR="003903E4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3B22FF">
              <w:rPr>
                <w:rFonts w:ascii="Century Gothic" w:eastAsia="Calibri" w:hAnsi="Century Gothic"/>
                <w:sz w:val="20"/>
                <w:szCs w:val="20"/>
              </w:rPr>
              <w:t>Clinical Practice or City &amp; Guilds 730 Teaching in Adult Education.</w:t>
            </w:r>
          </w:p>
        </w:tc>
        <w:tc>
          <w:tcPr>
            <w:tcW w:w="2835" w:type="dxa"/>
          </w:tcPr>
          <w:p w14:paraId="15C3C682" w14:textId="77777777" w:rsidR="003B22FF" w:rsidRPr="003B22FF" w:rsidRDefault="003B22FF" w:rsidP="003B22FF">
            <w:pPr>
              <w:rPr>
                <w:rFonts w:ascii="Century Gothic" w:hAnsi="Century Gothic"/>
                <w:sz w:val="20"/>
                <w:szCs w:val="20"/>
              </w:rPr>
            </w:pPr>
            <w:r w:rsidRPr="003B22FF">
              <w:rPr>
                <w:rFonts w:ascii="Century Gothic" w:hAnsi="Century Gothic"/>
                <w:sz w:val="20"/>
                <w:szCs w:val="20"/>
              </w:rPr>
              <w:t>Leadership or management qualification</w:t>
            </w:r>
          </w:p>
          <w:p w14:paraId="12A31A28" w14:textId="77777777" w:rsidR="003B22FF" w:rsidRPr="003B22FF" w:rsidRDefault="003B22FF" w:rsidP="003B22FF">
            <w:pPr>
              <w:rPr>
                <w:rFonts w:ascii="Century Gothic" w:hAnsi="Century Gothic"/>
                <w:sz w:val="20"/>
                <w:szCs w:val="20"/>
              </w:rPr>
            </w:pPr>
            <w:r w:rsidRPr="003B22F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2D08E9EC" w14:textId="15A6A068" w:rsidR="003B22FF" w:rsidRDefault="003B22FF" w:rsidP="003B22FF">
            <w:pPr>
              <w:rPr>
                <w:rFonts w:ascii="Century Gothic" w:hAnsi="Century Gothic"/>
                <w:sz w:val="20"/>
                <w:szCs w:val="20"/>
              </w:rPr>
            </w:pPr>
            <w:r w:rsidRPr="003B22FF">
              <w:rPr>
                <w:rFonts w:ascii="Century Gothic" w:hAnsi="Century Gothic"/>
                <w:sz w:val="20"/>
                <w:szCs w:val="20"/>
              </w:rPr>
              <w:t>Post-graduate qualif</w:t>
            </w:r>
            <w:r>
              <w:rPr>
                <w:rFonts w:ascii="Century Gothic" w:hAnsi="Century Gothic"/>
                <w:sz w:val="20"/>
                <w:szCs w:val="20"/>
              </w:rPr>
              <w:t>ication in a relevant area e.g.</w:t>
            </w:r>
            <w:r w:rsidRPr="003B22FF">
              <w:rPr>
                <w:rFonts w:ascii="Century Gothic" w:hAnsi="Century Gothic"/>
                <w:sz w:val="20"/>
                <w:szCs w:val="20"/>
              </w:rPr>
              <w:t>, physical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health conditions </w:t>
            </w:r>
          </w:p>
          <w:p w14:paraId="6B682E31" w14:textId="77777777" w:rsidR="003B22FF" w:rsidRPr="003B22FF" w:rsidRDefault="003B22FF" w:rsidP="003B22F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BA7978C" w14:textId="4A02C439" w:rsidR="009342F0" w:rsidRPr="00D548A5" w:rsidRDefault="003B22FF" w:rsidP="003B22FF">
            <w:pPr>
              <w:rPr>
                <w:rFonts w:ascii="Century Gothic" w:hAnsi="Century Gothic"/>
                <w:sz w:val="20"/>
                <w:szCs w:val="20"/>
              </w:rPr>
            </w:pPr>
            <w:r w:rsidRPr="003B22FF">
              <w:rPr>
                <w:rFonts w:ascii="Century Gothic" w:hAnsi="Century Gothic"/>
                <w:sz w:val="20"/>
                <w:szCs w:val="20"/>
              </w:rPr>
              <w:t>Non-medical prescriber</w:t>
            </w:r>
          </w:p>
        </w:tc>
        <w:tc>
          <w:tcPr>
            <w:tcW w:w="1559" w:type="dxa"/>
          </w:tcPr>
          <w:p w14:paraId="295D1C00" w14:textId="77777777" w:rsidR="009342F0" w:rsidRDefault="00D548A5" w:rsidP="009342F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Certificates </w:t>
            </w:r>
          </w:p>
          <w:p w14:paraId="72E8F9DF" w14:textId="77777777" w:rsidR="00D548A5" w:rsidRDefault="00D548A5" w:rsidP="009342F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D6475C6" w14:textId="6EC6C2FD" w:rsidR="00D548A5" w:rsidRPr="00D548A5" w:rsidRDefault="00D548A5" w:rsidP="009342F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Application Form / CV</w:t>
            </w:r>
          </w:p>
        </w:tc>
      </w:tr>
      <w:tr w:rsidR="009342F0" w:rsidRPr="009342F0" w14:paraId="1E63519E" w14:textId="0207002E" w:rsidTr="003903E4">
        <w:trPr>
          <w:trHeight w:val="144"/>
        </w:trPr>
        <w:tc>
          <w:tcPr>
            <w:tcW w:w="1555" w:type="dxa"/>
          </w:tcPr>
          <w:p w14:paraId="4552B42F" w14:textId="7408065C" w:rsidR="009342F0" w:rsidRPr="00D548A5" w:rsidRDefault="009342F0" w:rsidP="009342F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548A5">
              <w:rPr>
                <w:rFonts w:ascii="Century Gothic" w:hAnsi="Century Gothic"/>
                <w:b/>
                <w:sz w:val="20"/>
                <w:szCs w:val="20"/>
              </w:rPr>
              <w:t xml:space="preserve">Knowledge </w:t>
            </w:r>
          </w:p>
          <w:p w14:paraId="2DCD2DEA" w14:textId="77777777" w:rsidR="009342F0" w:rsidRPr="00D548A5" w:rsidRDefault="009342F0" w:rsidP="009342F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548A5">
              <w:rPr>
                <w:rFonts w:ascii="Century Gothic" w:hAnsi="Century Gothic"/>
                <w:b/>
                <w:sz w:val="20"/>
                <w:szCs w:val="20"/>
              </w:rPr>
              <w:t>&amp;</w:t>
            </w:r>
          </w:p>
          <w:p w14:paraId="558FDC7C" w14:textId="2A9CE623" w:rsidR="009342F0" w:rsidRPr="00D548A5" w:rsidRDefault="009342F0" w:rsidP="009342F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548A5">
              <w:rPr>
                <w:rFonts w:ascii="Century Gothic" w:hAnsi="Century Gothic"/>
                <w:b/>
                <w:sz w:val="20"/>
                <w:szCs w:val="20"/>
              </w:rPr>
              <w:t>Experience</w:t>
            </w:r>
          </w:p>
          <w:p w14:paraId="0B0A5977" w14:textId="77777777" w:rsidR="009342F0" w:rsidRPr="00D548A5" w:rsidRDefault="009342F0" w:rsidP="009342F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716EA99" w14:textId="77777777" w:rsidR="009342F0" w:rsidRPr="00D548A5" w:rsidRDefault="009342F0" w:rsidP="009342F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532A42F" w14:textId="77777777" w:rsidR="009342F0" w:rsidRPr="00D548A5" w:rsidRDefault="009342F0" w:rsidP="009342F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2D1662E" w14:textId="77777777" w:rsidR="009342F0" w:rsidRPr="00D548A5" w:rsidRDefault="009342F0" w:rsidP="009342F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649DB02" w14:textId="77777777" w:rsidR="009342F0" w:rsidRPr="00D548A5" w:rsidRDefault="009342F0" w:rsidP="009342F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5D4D7421" w14:textId="677BAC22" w:rsidR="003B22FF" w:rsidRDefault="003B22FF" w:rsidP="003B22FF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  <w:sz w:val="20"/>
                <w:szCs w:val="20"/>
              </w:rPr>
            </w:pPr>
            <w:r w:rsidRPr="003B22FF">
              <w:rPr>
                <w:rFonts w:ascii="Century Gothic" w:hAnsi="Century Gothic"/>
                <w:sz w:val="20"/>
                <w:szCs w:val="20"/>
              </w:rPr>
              <w:t xml:space="preserve">Recent and significant experience in </w:t>
            </w:r>
            <w:r>
              <w:rPr>
                <w:rFonts w:ascii="Century Gothic" w:hAnsi="Century Gothic"/>
                <w:sz w:val="20"/>
                <w:szCs w:val="20"/>
              </w:rPr>
              <w:t>supporting and</w:t>
            </w:r>
            <w:r w:rsidRPr="003B22FF">
              <w:rPr>
                <w:rFonts w:ascii="Century Gothic" w:hAnsi="Century Gothic"/>
                <w:sz w:val="20"/>
                <w:szCs w:val="20"/>
              </w:rPr>
              <w:t xml:space="preserve"> car</w:t>
            </w:r>
            <w:r>
              <w:rPr>
                <w:rFonts w:ascii="Century Gothic" w:hAnsi="Century Gothic"/>
                <w:sz w:val="20"/>
                <w:szCs w:val="20"/>
              </w:rPr>
              <w:t>ing</w:t>
            </w:r>
            <w:r w:rsidRPr="003B22FF">
              <w:rPr>
                <w:rFonts w:ascii="Century Gothic" w:hAnsi="Century Gothic"/>
                <w:sz w:val="20"/>
                <w:szCs w:val="20"/>
              </w:rPr>
              <w:t xml:space="preserve"> of people with learning disabilities and/or Autism.</w:t>
            </w:r>
          </w:p>
          <w:p w14:paraId="0E878785" w14:textId="77777777" w:rsidR="003B22FF" w:rsidRDefault="003B22FF" w:rsidP="003B22FF">
            <w:pPr>
              <w:pStyle w:val="ListParagraph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  <w:p w14:paraId="2E4829A8" w14:textId="485E060B" w:rsidR="003B22FF" w:rsidRDefault="003B22FF" w:rsidP="003B22FF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Substantial experience of physical health and the health inequalities / vulnerabilities for people with learning disabilities and / or autism</w:t>
            </w:r>
          </w:p>
          <w:p w14:paraId="21AE0E2A" w14:textId="77777777" w:rsidR="003B22FF" w:rsidRPr="003B22FF" w:rsidRDefault="003B22FF" w:rsidP="003B22FF">
            <w:pPr>
              <w:pStyle w:val="ListParagraph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  <w:p w14:paraId="7F6CF153" w14:textId="77777777" w:rsidR="003B22FF" w:rsidRPr="003B22FF" w:rsidRDefault="003B22FF" w:rsidP="003B22FF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  <w:sz w:val="20"/>
                <w:szCs w:val="20"/>
              </w:rPr>
            </w:pPr>
            <w:r w:rsidRPr="003B22FF">
              <w:rPr>
                <w:rFonts w:ascii="Century Gothic" w:hAnsi="Century Gothic"/>
                <w:sz w:val="20"/>
                <w:szCs w:val="20"/>
              </w:rPr>
              <w:t xml:space="preserve">Experience of working with people who may </w:t>
            </w:r>
          </w:p>
          <w:p w14:paraId="7946B544" w14:textId="77777777" w:rsidR="00D548A5" w:rsidRDefault="003B22FF" w:rsidP="003B22FF">
            <w:pPr>
              <w:pStyle w:val="ListParagraph"/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3B22FF">
              <w:rPr>
                <w:rFonts w:ascii="Century Gothic" w:hAnsi="Century Gothic"/>
                <w:sz w:val="20"/>
                <w:szCs w:val="20"/>
              </w:rPr>
              <w:t xml:space="preserve">demonstrate </w:t>
            </w:r>
            <w:proofErr w:type="spellStart"/>
            <w:r w:rsidRPr="003B22FF">
              <w:rPr>
                <w:rFonts w:ascii="Century Gothic" w:hAnsi="Century Gothic"/>
                <w:sz w:val="20"/>
                <w:szCs w:val="20"/>
              </w:rPr>
              <w:t>behaviours</w:t>
            </w:r>
            <w:proofErr w:type="spellEnd"/>
            <w:r w:rsidRPr="003B22FF">
              <w:rPr>
                <w:rFonts w:ascii="Century Gothic" w:hAnsi="Century Gothic"/>
                <w:sz w:val="20"/>
                <w:szCs w:val="20"/>
              </w:rPr>
              <w:t xml:space="preserve"> that challenge</w:t>
            </w:r>
          </w:p>
          <w:p w14:paraId="0EA0E16B" w14:textId="77777777" w:rsidR="003B22FF" w:rsidRDefault="003B22FF" w:rsidP="003B22FF">
            <w:pPr>
              <w:pStyle w:val="ListParagraph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  <w:p w14:paraId="5AFAF93D" w14:textId="77777777" w:rsidR="003B22FF" w:rsidRPr="003B22FF" w:rsidRDefault="003B22FF" w:rsidP="003B22FF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/>
                <w:sz w:val="20"/>
                <w:szCs w:val="20"/>
              </w:rPr>
            </w:pPr>
            <w:r w:rsidRPr="003B22FF">
              <w:rPr>
                <w:rFonts w:ascii="Century Gothic" w:hAnsi="Century Gothic"/>
                <w:sz w:val="20"/>
                <w:szCs w:val="20"/>
              </w:rPr>
              <w:t>Understanding of relevant legislation (e.g.</w:t>
            </w:r>
          </w:p>
          <w:p w14:paraId="026E5F04" w14:textId="6B17DDC7" w:rsidR="003B22FF" w:rsidRDefault="003B22FF" w:rsidP="003B22FF">
            <w:pPr>
              <w:pStyle w:val="ListParagraph"/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3B22FF">
              <w:rPr>
                <w:rFonts w:ascii="Century Gothic" w:hAnsi="Century Gothic"/>
                <w:sz w:val="20"/>
                <w:szCs w:val="20"/>
              </w:rPr>
              <w:t>Mental Capacity Act).</w:t>
            </w:r>
          </w:p>
          <w:p w14:paraId="0DA418E0" w14:textId="77777777" w:rsidR="003903E4" w:rsidRDefault="003903E4" w:rsidP="003B22FF">
            <w:pPr>
              <w:pStyle w:val="ListParagraph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  <w:p w14:paraId="4684ECFD" w14:textId="3DCEA0C1" w:rsidR="003B22FF" w:rsidRPr="003903E4" w:rsidRDefault="003B22FF" w:rsidP="003903E4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/>
                <w:sz w:val="20"/>
                <w:szCs w:val="20"/>
              </w:rPr>
            </w:pPr>
            <w:r w:rsidRPr="003903E4">
              <w:rPr>
                <w:rFonts w:ascii="Century Gothic" w:hAnsi="Century Gothic"/>
                <w:sz w:val="20"/>
                <w:szCs w:val="20"/>
              </w:rPr>
              <w:t>Detailed understanding of the relationship between physical and mental health conditions and associated patient needs.</w:t>
            </w:r>
          </w:p>
          <w:p w14:paraId="748477F4" w14:textId="14794E0A" w:rsidR="003B22FF" w:rsidRPr="003B22FF" w:rsidRDefault="003B22FF" w:rsidP="003B22F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8FAC7E0" w14:textId="77777777" w:rsidR="003B22FF" w:rsidRPr="003903E4" w:rsidRDefault="003B22FF" w:rsidP="003903E4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/>
                <w:sz w:val="20"/>
                <w:szCs w:val="20"/>
              </w:rPr>
            </w:pPr>
            <w:r w:rsidRPr="003903E4">
              <w:rPr>
                <w:rFonts w:ascii="Century Gothic" w:hAnsi="Century Gothic"/>
                <w:sz w:val="20"/>
                <w:szCs w:val="20"/>
              </w:rPr>
              <w:t>Detailed understanding of Safeguarding and its application in practice.</w:t>
            </w:r>
          </w:p>
          <w:p w14:paraId="4D810A31" w14:textId="77777777" w:rsidR="003903E4" w:rsidRDefault="003903E4" w:rsidP="003B22F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4D6E502" w14:textId="4874D30C" w:rsidR="003B22FF" w:rsidRDefault="003B22FF" w:rsidP="003903E4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/>
                <w:sz w:val="20"/>
                <w:szCs w:val="20"/>
              </w:rPr>
            </w:pPr>
            <w:r w:rsidRPr="003903E4">
              <w:rPr>
                <w:rFonts w:ascii="Century Gothic" w:hAnsi="Century Gothic"/>
                <w:sz w:val="20"/>
                <w:szCs w:val="20"/>
              </w:rPr>
              <w:t>Clinical Risk Assessment and Management and its application in practice.</w:t>
            </w:r>
          </w:p>
          <w:p w14:paraId="7DD50010" w14:textId="77777777" w:rsidR="003903E4" w:rsidRPr="003903E4" w:rsidRDefault="003903E4" w:rsidP="003903E4">
            <w:pPr>
              <w:pStyle w:val="ListParagraph"/>
              <w:rPr>
                <w:rFonts w:ascii="Century Gothic" w:hAnsi="Century Gothic"/>
                <w:sz w:val="20"/>
                <w:szCs w:val="20"/>
              </w:rPr>
            </w:pPr>
          </w:p>
          <w:p w14:paraId="131C2FDB" w14:textId="0624B49E" w:rsidR="003B22FF" w:rsidRPr="003903E4" w:rsidRDefault="003B22FF" w:rsidP="00561958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/>
                <w:sz w:val="20"/>
                <w:szCs w:val="20"/>
              </w:rPr>
            </w:pPr>
            <w:r w:rsidRPr="003903E4">
              <w:rPr>
                <w:rFonts w:ascii="Century Gothic" w:hAnsi="Century Gothic"/>
                <w:sz w:val="20"/>
                <w:szCs w:val="20"/>
              </w:rPr>
              <w:t>Clinical Governance and its application in practice.</w:t>
            </w:r>
          </w:p>
          <w:p w14:paraId="50F7B897" w14:textId="77777777" w:rsidR="003903E4" w:rsidRDefault="003903E4" w:rsidP="003B22F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31F1548" w14:textId="73B756A5" w:rsidR="003B22FF" w:rsidRPr="003B22FF" w:rsidRDefault="003B22FF" w:rsidP="003903E4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/>
                <w:sz w:val="20"/>
                <w:szCs w:val="20"/>
              </w:rPr>
            </w:pPr>
            <w:r w:rsidRPr="003903E4">
              <w:rPr>
                <w:rFonts w:ascii="Century Gothic" w:hAnsi="Century Gothic"/>
                <w:sz w:val="20"/>
                <w:szCs w:val="20"/>
              </w:rPr>
              <w:t>Demonstrate knowledge and understanding of</w:t>
            </w:r>
            <w:r w:rsidR="003903E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B22FF">
              <w:rPr>
                <w:rFonts w:ascii="Century Gothic" w:hAnsi="Century Gothic"/>
                <w:sz w:val="20"/>
                <w:szCs w:val="20"/>
              </w:rPr>
              <w:t>LEDER/STOMP/STAMP initiatives.</w:t>
            </w:r>
          </w:p>
        </w:tc>
        <w:tc>
          <w:tcPr>
            <w:tcW w:w="2835" w:type="dxa"/>
          </w:tcPr>
          <w:p w14:paraId="3DD48703" w14:textId="1AE83600" w:rsidR="003B22FF" w:rsidRPr="003B22FF" w:rsidRDefault="003B22FF" w:rsidP="003B22FF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3B22FF">
              <w:rPr>
                <w:rFonts w:ascii="Century Gothic" w:eastAsia="Calibri" w:hAnsi="Century Gothic"/>
                <w:sz w:val="20"/>
                <w:szCs w:val="20"/>
              </w:rPr>
              <w:t>NICE Guidance</w:t>
            </w:r>
          </w:p>
          <w:p w14:paraId="1D5FF207" w14:textId="77777777" w:rsidR="003B22FF" w:rsidRDefault="003B22FF" w:rsidP="003B22FF">
            <w:pPr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19E489C3" w14:textId="75543C85" w:rsidR="00A460C3" w:rsidRDefault="003B22FF" w:rsidP="003B22FF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3B22FF">
              <w:rPr>
                <w:rFonts w:ascii="Century Gothic" w:eastAsia="Calibri" w:hAnsi="Century Gothic"/>
                <w:sz w:val="20"/>
                <w:szCs w:val="20"/>
              </w:rPr>
              <w:t>Knowledge of</w:t>
            </w:r>
            <w:r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3B22FF">
              <w:rPr>
                <w:rFonts w:ascii="Century Gothic" w:eastAsia="Calibri" w:hAnsi="Century Gothic"/>
                <w:sz w:val="20"/>
                <w:szCs w:val="20"/>
              </w:rPr>
              <w:t>Psychotropic medication</w:t>
            </w:r>
          </w:p>
          <w:p w14:paraId="50BB608C" w14:textId="77777777" w:rsidR="003B22FF" w:rsidRDefault="003B22FF" w:rsidP="003B22FF">
            <w:pPr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244B0819" w14:textId="77777777" w:rsidR="003B22FF" w:rsidRDefault="003B22FF" w:rsidP="003B22FF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D64F13">
              <w:rPr>
                <w:rFonts w:ascii="Century Gothic" w:eastAsia="Calibri" w:hAnsi="Century Gothic"/>
                <w:sz w:val="20"/>
                <w:szCs w:val="20"/>
              </w:rPr>
              <w:t>Experience of participation in clinical audit and research.</w:t>
            </w:r>
          </w:p>
          <w:p w14:paraId="6D82777A" w14:textId="77777777" w:rsidR="003B22FF" w:rsidRPr="00D64F13" w:rsidRDefault="003B22FF" w:rsidP="003B22FF">
            <w:pPr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412E7FB4" w14:textId="77777777" w:rsidR="003B22FF" w:rsidRDefault="003B22FF" w:rsidP="003B22FF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D64F13">
              <w:rPr>
                <w:rFonts w:ascii="Century Gothic" w:eastAsia="Calibri" w:hAnsi="Century Gothic"/>
                <w:sz w:val="20"/>
                <w:szCs w:val="20"/>
              </w:rPr>
              <w:t>Experience of involvement in quality improvement</w:t>
            </w:r>
          </w:p>
          <w:p w14:paraId="65351ED3" w14:textId="77777777" w:rsidR="003B22FF" w:rsidRDefault="003B22FF" w:rsidP="003B22FF">
            <w:pPr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E88BA64" w14:textId="609331B5" w:rsidR="003903E4" w:rsidRPr="00D548A5" w:rsidRDefault="003903E4" w:rsidP="003B22FF">
            <w:pPr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Good understanding and knowledge of social care provisions (Supported Living, Care and Nursing Homes)</w:t>
            </w:r>
          </w:p>
        </w:tc>
        <w:tc>
          <w:tcPr>
            <w:tcW w:w="1559" w:type="dxa"/>
          </w:tcPr>
          <w:p w14:paraId="0938217B" w14:textId="77777777" w:rsidR="00D64F13" w:rsidRPr="00D64F13" w:rsidRDefault="00D64F13" w:rsidP="00D64F1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D64F13">
              <w:rPr>
                <w:rFonts w:ascii="Century Gothic" w:eastAsia="Calibri" w:hAnsi="Century Gothic"/>
                <w:sz w:val="20"/>
                <w:szCs w:val="20"/>
              </w:rPr>
              <w:t>Application</w:t>
            </w:r>
          </w:p>
          <w:p w14:paraId="49691C29" w14:textId="232E976A" w:rsidR="00D64F13" w:rsidRDefault="00D64F13" w:rsidP="00D64F1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D64F13">
              <w:rPr>
                <w:rFonts w:ascii="Century Gothic" w:eastAsia="Calibri" w:hAnsi="Century Gothic"/>
                <w:sz w:val="20"/>
                <w:szCs w:val="20"/>
              </w:rPr>
              <w:t>Form</w:t>
            </w:r>
            <w:r>
              <w:rPr>
                <w:rFonts w:ascii="Century Gothic" w:eastAsia="Calibri" w:hAnsi="Century Gothic"/>
                <w:sz w:val="20"/>
                <w:szCs w:val="20"/>
              </w:rPr>
              <w:t xml:space="preserve"> / CV</w:t>
            </w:r>
          </w:p>
          <w:p w14:paraId="7C715749" w14:textId="77777777" w:rsidR="00D64F13" w:rsidRPr="00D64F13" w:rsidRDefault="00D64F13" w:rsidP="00D64F13">
            <w:pPr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606A3EBD" w14:textId="77777777" w:rsidR="00D64F13" w:rsidRDefault="00D64F13" w:rsidP="00D64F1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D64F13">
              <w:rPr>
                <w:rFonts w:ascii="Century Gothic" w:eastAsia="Calibri" w:hAnsi="Century Gothic"/>
                <w:sz w:val="20"/>
                <w:szCs w:val="20"/>
              </w:rPr>
              <w:t>Interview</w:t>
            </w:r>
          </w:p>
          <w:p w14:paraId="4D7375C7" w14:textId="77777777" w:rsidR="00D64F13" w:rsidRPr="00D64F13" w:rsidRDefault="00D64F13" w:rsidP="00D64F13">
            <w:pPr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619E909E" w14:textId="66F5BD70" w:rsidR="009342F0" w:rsidRPr="00D548A5" w:rsidRDefault="00D64F13" w:rsidP="00D64F1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D64F13">
              <w:rPr>
                <w:rFonts w:ascii="Century Gothic" w:eastAsia="Calibri" w:hAnsi="Century Gothic"/>
                <w:sz w:val="20"/>
                <w:szCs w:val="20"/>
              </w:rPr>
              <w:t>References</w:t>
            </w:r>
          </w:p>
        </w:tc>
      </w:tr>
      <w:tr w:rsidR="00D64F13" w:rsidRPr="009342F0" w14:paraId="17C350EC" w14:textId="77777777" w:rsidTr="003903E4">
        <w:trPr>
          <w:trHeight w:val="144"/>
        </w:trPr>
        <w:tc>
          <w:tcPr>
            <w:tcW w:w="1555" w:type="dxa"/>
          </w:tcPr>
          <w:p w14:paraId="624F4F8D" w14:textId="6329FDF7" w:rsidR="00D64F13" w:rsidRPr="00D548A5" w:rsidRDefault="00D64F13" w:rsidP="00D64F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Values</w:t>
            </w:r>
          </w:p>
        </w:tc>
        <w:tc>
          <w:tcPr>
            <w:tcW w:w="3260" w:type="dxa"/>
          </w:tcPr>
          <w:p w14:paraId="35B2E9A1" w14:textId="60943B37" w:rsidR="00D64F13" w:rsidRDefault="00D64F13" w:rsidP="00D64F13">
            <w:pPr>
              <w:pStyle w:val="ListParagraph"/>
              <w:numPr>
                <w:ilvl w:val="0"/>
                <w:numId w:val="42"/>
              </w:numPr>
              <w:rPr>
                <w:rFonts w:ascii="Century Gothic" w:eastAsia="Calibri" w:hAnsi="Century Gothic"/>
                <w:sz w:val="20"/>
                <w:szCs w:val="20"/>
              </w:rPr>
            </w:pPr>
            <w:r w:rsidRPr="00D548A5">
              <w:rPr>
                <w:rFonts w:ascii="Century Gothic" w:eastAsia="Calibri" w:hAnsi="Century Gothic"/>
                <w:sz w:val="20"/>
                <w:szCs w:val="20"/>
              </w:rPr>
              <w:t xml:space="preserve">Ability to demonstrate the </w:t>
            </w:r>
            <w:proofErr w:type="spellStart"/>
            <w:r w:rsidRPr="00D548A5">
              <w:rPr>
                <w:rFonts w:ascii="Century Gothic" w:eastAsia="Calibri" w:hAnsi="Century Gothic"/>
                <w:sz w:val="20"/>
                <w:szCs w:val="20"/>
              </w:rPr>
              <w:t>organisational</w:t>
            </w:r>
            <w:proofErr w:type="spellEnd"/>
            <w:r w:rsidRPr="00D548A5">
              <w:rPr>
                <w:rFonts w:ascii="Century Gothic" w:eastAsia="Calibri" w:hAnsi="Century Gothic"/>
                <w:sz w:val="20"/>
                <w:szCs w:val="20"/>
              </w:rPr>
              <w:t xml:space="preserve"> values and </w:t>
            </w:r>
            <w:proofErr w:type="spellStart"/>
            <w:r w:rsidRPr="00D548A5">
              <w:rPr>
                <w:rFonts w:ascii="Century Gothic" w:eastAsia="Calibri" w:hAnsi="Century Gothic"/>
                <w:sz w:val="20"/>
                <w:szCs w:val="20"/>
              </w:rPr>
              <w:t>behaviours</w:t>
            </w:r>
            <w:proofErr w:type="spellEnd"/>
          </w:p>
          <w:p w14:paraId="31B0A82A" w14:textId="77777777" w:rsidR="003903E4" w:rsidRDefault="003903E4" w:rsidP="003903E4">
            <w:pPr>
              <w:pStyle w:val="ListParagraph"/>
              <w:ind w:left="360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6DEB0013" w14:textId="432A3D73" w:rsidR="003903E4" w:rsidRDefault="003903E4" w:rsidP="003903E4">
            <w:pPr>
              <w:pStyle w:val="ListParagraph"/>
              <w:numPr>
                <w:ilvl w:val="0"/>
                <w:numId w:val="42"/>
              </w:numPr>
              <w:rPr>
                <w:rFonts w:ascii="Century Gothic" w:eastAsia="Calibri" w:hAnsi="Century Gothic"/>
                <w:sz w:val="20"/>
                <w:szCs w:val="20"/>
              </w:rPr>
            </w:pPr>
            <w:r w:rsidRPr="003903E4">
              <w:rPr>
                <w:rFonts w:ascii="Century Gothic" w:eastAsia="Calibri" w:hAnsi="Century Gothic"/>
                <w:sz w:val="20"/>
                <w:szCs w:val="20"/>
              </w:rPr>
              <w:t xml:space="preserve">Compassionate in meeting the needs of vulnerable people and their families and </w:t>
            </w:r>
            <w:proofErr w:type="spellStart"/>
            <w:r w:rsidRPr="003903E4">
              <w:rPr>
                <w:rFonts w:ascii="Century Gothic" w:eastAsia="Calibri" w:hAnsi="Century Gothic"/>
                <w:sz w:val="20"/>
                <w:szCs w:val="20"/>
              </w:rPr>
              <w:t>carers</w:t>
            </w:r>
            <w:proofErr w:type="spellEnd"/>
            <w:r w:rsidRPr="003903E4">
              <w:rPr>
                <w:rFonts w:ascii="Century Gothic" w:eastAsia="Calibri" w:hAnsi="Century Gothic"/>
                <w:sz w:val="20"/>
                <w:szCs w:val="20"/>
              </w:rPr>
              <w:t>.</w:t>
            </w:r>
          </w:p>
          <w:p w14:paraId="4B785E57" w14:textId="77777777" w:rsidR="003903E4" w:rsidRPr="003903E4" w:rsidRDefault="003903E4" w:rsidP="003903E4">
            <w:pPr>
              <w:pStyle w:val="ListParagraph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6B6EC373" w14:textId="45425511" w:rsidR="003903E4" w:rsidRDefault="003903E4" w:rsidP="003903E4">
            <w:pPr>
              <w:pStyle w:val="ListParagraph"/>
              <w:numPr>
                <w:ilvl w:val="0"/>
                <w:numId w:val="42"/>
              </w:numPr>
              <w:rPr>
                <w:rFonts w:ascii="Century Gothic" w:eastAsia="Calibri" w:hAnsi="Century Gothic"/>
                <w:sz w:val="20"/>
                <w:szCs w:val="20"/>
              </w:rPr>
            </w:pPr>
            <w:r w:rsidRPr="003903E4">
              <w:rPr>
                <w:rFonts w:ascii="Century Gothic" w:eastAsia="Calibri" w:hAnsi="Century Gothic"/>
                <w:sz w:val="20"/>
                <w:szCs w:val="20"/>
              </w:rPr>
              <w:t>Able to engage with vulnerable people and work effectively in distressing and challenging circumstances</w:t>
            </w:r>
          </w:p>
          <w:p w14:paraId="3FF1D753" w14:textId="77777777" w:rsidR="003903E4" w:rsidRPr="003903E4" w:rsidRDefault="003903E4" w:rsidP="003903E4">
            <w:pPr>
              <w:pStyle w:val="ListParagraph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134CF802" w14:textId="30EE38BF" w:rsidR="003903E4" w:rsidRDefault="003903E4" w:rsidP="003903E4">
            <w:pPr>
              <w:pStyle w:val="ListParagraph"/>
              <w:numPr>
                <w:ilvl w:val="0"/>
                <w:numId w:val="42"/>
              </w:numPr>
              <w:rPr>
                <w:rFonts w:ascii="Century Gothic" w:eastAsia="Calibri" w:hAnsi="Century Gothic"/>
                <w:sz w:val="20"/>
                <w:szCs w:val="20"/>
              </w:rPr>
            </w:pPr>
            <w:r w:rsidRPr="003903E4">
              <w:rPr>
                <w:rFonts w:ascii="Century Gothic" w:eastAsia="Calibri" w:hAnsi="Century Gothic"/>
                <w:sz w:val="20"/>
                <w:szCs w:val="20"/>
              </w:rPr>
              <w:t>Able to work flexibly and co-operatively as part of a team</w:t>
            </w:r>
          </w:p>
          <w:p w14:paraId="3280B0DB" w14:textId="77777777" w:rsidR="003903E4" w:rsidRPr="003903E4" w:rsidRDefault="003903E4" w:rsidP="003903E4">
            <w:pPr>
              <w:pStyle w:val="ListParagraph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0AD3277E" w14:textId="01A5B067" w:rsidR="003903E4" w:rsidRDefault="003903E4" w:rsidP="003903E4">
            <w:pPr>
              <w:pStyle w:val="ListParagraph"/>
              <w:numPr>
                <w:ilvl w:val="0"/>
                <w:numId w:val="42"/>
              </w:numPr>
              <w:rPr>
                <w:rFonts w:ascii="Century Gothic" w:eastAsia="Calibri" w:hAnsi="Century Gothic"/>
                <w:sz w:val="20"/>
                <w:szCs w:val="20"/>
              </w:rPr>
            </w:pPr>
            <w:r w:rsidRPr="003903E4">
              <w:rPr>
                <w:rFonts w:ascii="Century Gothic" w:eastAsia="Calibri" w:hAnsi="Century Gothic"/>
                <w:sz w:val="20"/>
                <w:szCs w:val="20"/>
              </w:rPr>
              <w:t>Able to use own initiative and make decisions independently</w:t>
            </w:r>
          </w:p>
          <w:p w14:paraId="440F4A48" w14:textId="77777777" w:rsidR="003903E4" w:rsidRPr="003903E4" w:rsidRDefault="003903E4" w:rsidP="003903E4">
            <w:pPr>
              <w:pStyle w:val="ListParagraph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619EBA2E" w14:textId="007DFD29" w:rsidR="003903E4" w:rsidRDefault="003903E4" w:rsidP="003903E4">
            <w:pPr>
              <w:pStyle w:val="ListParagraph"/>
              <w:numPr>
                <w:ilvl w:val="0"/>
                <w:numId w:val="42"/>
              </w:numPr>
              <w:rPr>
                <w:rFonts w:ascii="Century Gothic" w:eastAsia="Calibri" w:hAnsi="Century Gothic"/>
                <w:sz w:val="20"/>
                <w:szCs w:val="20"/>
              </w:rPr>
            </w:pPr>
            <w:r w:rsidRPr="003903E4">
              <w:rPr>
                <w:rFonts w:ascii="Century Gothic" w:eastAsia="Calibri" w:hAnsi="Century Gothic"/>
                <w:sz w:val="20"/>
                <w:szCs w:val="20"/>
              </w:rPr>
              <w:t>Committed to continual quality and service improvement</w:t>
            </w:r>
          </w:p>
          <w:p w14:paraId="39D3AF92" w14:textId="77777777" w:rsidR="003903E4" w:rsidRPr="003903E4" w:rsidRDefault="003903E4" w:rsidP="003903E4">
            <w:pPr>
              <w:pStyle w:val="ListParagraph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17ABB39C" w14:textId="21595366" w:rsidR="003903E4" w:rsidRPr="00D548A5" w:rsidRDefault="003903E4" w:rsidP="003903E4">
            <w:pPr>
              <w:pStyle w:val="ListParagraph"/>
              <w:numPr>
                <w:ilvl w:val="0"/>
                <w:numId w:val="42"/>
              </w:numPr>
              <w:rPr>
                <w:rFonts w:ascii="Century Gothic" w:eastAsia="Calibri" w:hAnsi="Century Gothic"/>
                <w:sz w:val="20"/>
                <w:szCs w:val="20"/>
              </w:rPr>
            </w:pPr>
            <w:r w:rsidRPr="003903E4">
              <w:rPr>
                <w:rFonts w:ascii="Century Gothic" w:eastAsia="Calibri" w:hAnsi="Century Gothic"/>
                <w:sz w:val="20"/>
                <w:szCs w:val="20"/>
              </w:rPr>
              <w:t>Committed to promoting a positive image of people with mental health conditions.</w:t>
            </w:r>
          </w:p>
        </w:tc>
        <w:tc>
          <w:tcPr>
            <w:tcW w:w="2835" w:type="dxa"/>
          </w:tcPr>
          <w:p w14:paraId="311623EA" w14:textId="77777777" w:rsidR="00D64F13" w:rsidRPr="00D548A5" w:rsidRDefault="00D64F13" w:rsidP="00D64F13">
            <w:pPr>
              <w:pStyle w:val="ListParagraph"/>
              <w:ind w:left="251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6CBA0A" w14:textId="77777777" w:rsidR="00D64F13" w:rsidRPr="00D64F13" w:rsidRDefault="00D64F13" w:rsidP="00D64F1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D64F13">
              <w:rPr>
                <w:rFonts w:ascii="Century Gothic" w:eastAsia="Calibri" w:hAnsi="Century Gothic"/>
                <w:sz w:val="20"/>
                <w:szCs w:val="20"/>
              </w:rPr>
              <w:t>Application</w:t>
            </w:r>
          </w:p>
          <w:p w14:paraId="3729B9A5" w14:textId="77777777" w:rsidR="00D64F13" w:rsidRDefault="00D64F13" w:rsidP="00D64F1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D64F13">
              <w:rPr>
                <w:rFonts w:ascii="Century Gothic" w:eastAsia="Calibri" w:hAnsi="Century Gothic"/>
                <w:sz w:val="20"/>
                <w:szCs w:val="20"/>
              </w:rPr>
              <w:t>Form</w:t>
            </w:r>
            <w:r>
              <w:rPr>
                <w:rFonts w:ascii="Century Gothic" w:eastAsia="Calibri" w:hAnsi="Century Gothic"/>
                <w:sz w:val="20"/>
                <w:szCs w:val="20"/>
              </w:rPr>
              <w:t xml:space="preserve"> / CV</w:t>
            </w:r>
          </w:p>
          <w:p w14:paraId="56C3C8A1" w14:textId="77777777" w:rsidR="00D64F13" w:rsidRPr="00D64F13" w:rsidRDefault="00D64F13" w:rsidP="00D64F13">
            <w:pPr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2FF4B297" w14:textId="77777777" w:rsidR="00D64F13" w:rsidRDefault="00D64F13" w:rsidP="00D64F1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D64F13">
              <w:rPr>
                <w:rFonts w:ascii="Century Gothic" w:eastAsia="Calibri" w:hAnsi="Century Gothic"/>
                <w:sz w:val="20"/>
                <w:szCs w:val="20"/>
              </w:rPr>
              <w:t>Interview</w:t>
            </w:r>
          </w:p>
          <w:p w14:paraId="5974061F" w14:textId="77777777" w:rsidR="00D64F13" w:rsidRPr="00D64F13" w:rsidRDefault="00D64F13" w:rsidP="00D64F13">
            <w:pPr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96CA359" w14:textId="531BC71A" w:rsidR="00D64F13" w:rsidRPr="00D548A5" w:rsidRDefault="00D64F13" w:rsidP="00D64F13">
            <w:pPr>
              <w:rPr>
                <w:rFonts w:ascii="Century Gothic" w:hAnsi="Century Gothic"/>
                <w:sz w:val="20"/>
                <w:szCs w:val="20"/>
              </w:rPr>
            </w:pPr>
            <w:r w:rsidRPr="00D64F13">
              <w:rPr>
                <w:rFonts w:ascii="Century Gothic" w:eastAsia="Calibri" w:hAnsi="Century Gothic"/>
                <w:sz w:val="20"/>
                <w:szCs w:val="20"/>
              </w:rPr>
              <w:t>References</w:t>
            </w:r>
          </w:p>
        </w:tc>
      </w:tr>
      <w:tr w:rsidR="00D64F13" w:rsidRPr="009342F0" w14:paraId="381C8160" w14:textId="1B1EE82D" w:rsidTr="003903E4">
        <w:trPr>
          <w:trHeight w:val="144"/>
        </w:trPr>
        <w:tc>
          <w:tcPr>
            <w:tcW w:w="1555" w:type="dxa"/>
          </w:tcPr>
          <w:p w14:paraId="633ED238" w14:textId="77777777" w:rsidR="00D64F13" w:rsidRPr="00D548A5" w:rsidRDefault="00D64F13" w:rsidP="00D64F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548A5">
              <w:rPr>
                <w:rFonts w:ascii="Century Gothic" w:hAnsi="Century Gothic"/>
                <w:sz w:val="20"/>
                <w:szCs w:val="20"/>
              </w:rPr>
              <w:t>Skills and Aptitude</w:t>
            </w:r>
          </w:p>
          <w:p w14:paraId="7C13948B" w14:textId="77777777" w:rsidR="00D64F13" w:rsidRPr="00D548A5" w:rsidRDefault="00D64F13" w:rsidP="00D64F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6368F69" w14:textId="77777777" w:rsidR="00D64F13" w:rsidRPr="00D548A5" w:rsidRDefault="00D64F13" w:rsidP="00D64F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6286CCF" w14:textId="77777777" w:rsidR="00D64F13" w:rsidRPr="00D548A5" w:rsidRDefault="00D64F13" w:rsidP="00D64F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7E32DD9" w14:textId="77777777" w:rsidR="00D64F13" w:rsidRPr="00D548A5" w:rsidRDefault="00D64F13" w:rsidP="00D64F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1629FD9" w14:textId="77777777" w:rsidR="00D64F13" w:rsidRPr="00D548A5" w:rsidRDefault="00D64F13" w:rsidP="00D64F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F9AFC48" w14:textId="77777777" w:rsidR="00D64F13" w:rsidRPr="00D548A5" w:rsidRDefault="00D64F13" w:rsidP="00D64F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7CD35B1" w14:textId="77777777" w:rsidR="00D64F13" w:rsidRPr="00D548A5" w:rsidRDefault="00D64F13" w:rsidP="00D64F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56919CF1" w14:textId="77777777" w:rsidR="00D64F13" w:rsidRPr="00D548A5" w:rsidRDefault="00D64F13" w:rsidP="00D64F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B3EBAFE" w14:textId="77777777" w:rsidR="00D64F13" w:rsidRPr="00D548A5" w:rsidRDefault="00D64F13" w:rsidP="00D64F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0987C44" w14:textId="77777777" w:rsidR="00D64F13" w:rsidRPr="00D548A5" w:rsidRDefault="00D64F13" w:rsidP="00D64F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4E3F5F4" w14:textId="77777777" w:rsidR="00D64F13" w:rsidRPr="00D548A5" w:rsidRDefault="00D64F13" w:rsidP="00D64F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85F3C6E" w14:textId="77777777" w:rsidR="00D64F13" w:rsidRPr="00D548A5" w:rsidRDefault="00D64F13" w:rsidP="00D64F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89DF092" w14:textId="77777777" w:rsidR="00D64F13" w:rsidRPr="00D548A5" w:rsidRDefault="00D64F13" w:rsidP="00D64F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9CCB7D1" w14:textId="77777777" w:rsidR="00D64F13" w:rsidRDefault="00D64F13" w:rsidP="00D64F13">
            <w:pPr>
              <w:pStyle w:val="ListParagraph"/>
              <w:numPr>
                <w:ilvl w:val="0"/>
                <w:numId w:val="42"/>
              </w:numPr>
              <w:rPr>
                <w:rFonts w:ascii="Century Gothic" w:eastAsia="Calibri" w:hAnsi="Century Gothic"/>
                <w:sz w:val="20"/>
                <w:szCs w:val="20"/>
              </w:rPr>
            </w:pPr>
            <w:r w:rsidRPr="00D548A5">
              <w:rPr>
                <w:rFonts w:ascii="Century Gothic" w:eastAsia="Calibri" w:hAnsi="Century Gothic"/>
                <w:sz w:val="20"/>
                <w:szCs w:val="20"/>
              </w:rPr>
              <w:t>Excellent communication and interpersonal skills</w:t>
            </w:r>
          </w:p>
          <w:p w14:paraId="0678336E" w14:textId="77777777" w:rsidR="00D64F13" w:rsidRDefault="00D64F13" w:rsidP="00D64F13">
            <w:pPr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1DB4BF58" w14:textId="77777777" w:rsidR="00D64F13" w:rsidRPr="00D548A5" w:rsidRDefault="00D64F13" w:rsidP="00D64F13">
            <w:pPr>
              <w:pStyle w:val="ListParagraph"/>
              <w:numPr>
                <w:ilvl w:val="0"/>
                <w:numId w:val="42"/>
              </w:numPr>
              <w:rPr>
                <w:rFonts w:ascii="Century Gothic" w:eastAsia="Calibri" w:hAnsi="Century Gothic"/>
                <w:sz w:val="20"/>
                <w:szCs w:val="20"/>
              </w:rPr>
            </w:pPr>
            <w:r w:rsidRPr="00D548A5">
              <w:rPr>
                <w:rFonts w:ascii="Century Gothic" w:eastAsia="Calibri" w:hAnsi="Century Gothic"/>
                <w:sz w:val="20"/>
                <w:szCs w:val="20"/>
              </w:rPr>
              <w:t>Ability to assess and assimilate information and adopt a problem solving approach in order to achieve change</w:t>
            </w:r>
          </w:p>
          <w:p w14:paraId="4EE48FEA" w14:textId="79B98D1D" w:rsidR="003903E4" w:rsidRDefault="003903E4" w:rsidP="003903E4">
            <w:pPr>
              <w:pStyle w:val="ListParagraph"/>
              <w:numPr>
                <w:ilvl w:val="0"/>
                <w:numId w:val="42"/>
              </w:numPr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Is able to i</w:t>
            </w:r>
            <w:r w:rsidRPr="003903E4">
              <w:rPr>
                <w:rFonts w:ascii="Century Gothic" w:eastAsia="Calibri" w:hAnsi="Century Gothic"/>
                <w:sz w:val="20"/>
                <w:szCs w:val="20"/>
              </w:rPr>
              <w:t>nterpret complex clinical information from a variety of sources and make clear and prompt clinical decisions</w:t>
            </w:r>
          </w:p>
          <w:p w14:paraId="54CDF5B7" w14:textId="77777777" w:rsidR="003903E4" w:rsidRPr="003903E4" w:rsidRDefault="003903E4" w:rsidP="003903E4">
            <w:pPr>
              <w:pStyle w:val="ListParagraph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A1D5475" w14:textId="7709D2B0" w:rsidR="00D64F13" w:rsidRPr="00D548A5" w:rsidRDefault="00D64F13" w:rsidP="00D64F13">
            <w:pPr>
              <w:pStyle w:val="ListParagraph"/>
              <w:numPr>
                <w:ilvl w:val="0"/>
                <w:numId w:val="42"/>
              </w:numPr>
              <w:rPr>
                <w:rFonts w:ascii="Century Gothic" w:eastAsia="Calibri" w:hAnsi="Century Gothic"/>
                <w:sz w:val="20"/>
                <w:szCs w:val="20"/>
              </w:rPr>
            </w:pPr>
            <w:r w:rsidRPr="00D548A5">
              <w:rPr>
                <w:rFonts w:ascii="Century Gothic" w:eastAsia="Calibri" w:hAnsi="Century Gothic"/>
                <w:sz w:val="20"/>
                <w:szCs w:val="20"/>
              </w:rPr>
              <w:t>Ability to work independently and in a small team and with a range of staff across the organization</w:t>
            </w:r>
          </w:p>
          <w:p w14:paraId="44BD9E2A" w14:textId="77777777" w:rsidR="00D64F13" w:rsidRDefault="00D64F13" w:rsidP="00D64F13">
            <w:pPr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123DDCE8" w14:textId="77777777" w:rsidR="00D64F13" w:rsidRDefault="00D64F13" w:rsidP="00D64F13">
            <w:pPr>
              <w:pStyle w:val="ListParagraph"/>
              <w:numPr>
                <w:ilvl w:val="0"/>
                <w:numId w:val="42"/>
              </w:numPr>
              <w:rPr>
                <w:rFonts w:ascii="Century Gothic" w:eastAsia="Calibri" w:hAnsi="Century Gothic"/>
                <w:sz w:val="20"/>
                <w:szCs w:val="20"/>
              </w:rPr>
            </w:pPr>
            <w:r w:rsidRPr="00D548A5">
              <w:rPr>
                <w:rFonts w:ascii="Century Gothic" w:eastAsia="Calibri" w:hAnsi="Century Gothic"/>
                <w:sz w:val="20"/>
                <w:szCs w:val="20"/>
              </w:rPr>
              <w:t>Able to cope with unpredictable workload with frequent interruptions</w:t>
            </w:r>
          </w:p>
          <w:p w14:paraId="28916AC1" w14:textId="77777777" w:rsidR="00D64F13" w:rsidRPr="00D548A5" w:rsidRDefault="00D64F13" w:rsidP="00D64F13">
            <w:pPr>
              <w:pStyle w:val="ListParagraph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685001C5" w14:textId="6F6FB3C9" w:rsidR="00D64F13" w:rsidRDefault="00D64F13" w:rsidP="00D64F13">
            <w:pPr>
              <w:pStyle w:val="ListParagraph"/>
              <w:numPr>
                <w:ilvl w:val="0"/>
                <w:numId w:val="42"/>
              </w:numPr>
              <w:rPr>
                <w:rFonts w:ascii="Century Gothic" w:eastAsia="Calibri" w:hAnsi="Century Gothic"/>
                <w:sz w:val="20"/>
                <w:szCs w:val="20"/>
              </w:rPr>
            </w:pPr>
            <w:r w:rsidRPr="00D548A5">
              <w:rPr>
                <w:rFonts w:ascii="Century Gothic" w:eastAsia="Calibri" w:hAnsi="Century Gothic"/>
                <w:sz w:val="20"/>
                <w:szCs w:val="20"/>
              </w:rPr>
              <w:t>Report writing / Presentation skills</w:t>
            </w:r>
          </w:p>
          <w:p w14:paraId="28E03F82" w14:textId="77777777" w:rsidR="003903E4" w:rsidRPr="003903E4" w:rsidRDefault="003903E4" w:rsidP="003903E4">
            <w:pPr>
              <w:pStyle w:val="ListParagraph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244881E2" w14:textId="09C14B2D" w:rsidR="00D64F13" w:rsidRDefault="003903E4" w:rsidP="003903E4">
            <w:pPr>
              <w:pStyle w:val="ListParagraph"/>
              <w:numPr>
                <w:ilvl w:val="0"/>
                <w:numId w:val="42"/>
              </w:numPr>
              <w:rPr>
                <w:rFonts w:ascii="Century Gothic" w:eastAsia="Calibri" w:hAnsi="Century Gothic"/>
                <w:sz w:val="20"/>
                <w:szCs w:val="20"/>
              </w:rPr>
            </w:pPr>
            <w:r w:rsidRPr="003903E4">
              <w:rPr>
                <w:rFonts w:ascii="Century Gothic" w:eastAsia="Calibri" w:hAnsi="Century Gothic"/>
                <w:sz w:val="20"/>
                <w:szCs w:val="20"/>
              </w:rPr>
              <w:t xml:space="preserve">Use multimedia materials for presentations in professional settings </w:t>
            </w:r>
          </w:p>
          <w:p w14:paraId="6DFC7692" w14:textId="77777777" w:rsidR="003903E4" w:rsidRPr="003903E4" w:rsidRDefault="003903E4" w:rsidP="003903E4">
            <w:pPr>
              <w:pStyle w:val="ListParagraph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735E17A" w14:textId="39D7930D" w:rsidR="005446FC" w:rsidRPr="00C85002" w:rsidRDefault="00D64F13" w:rsidP="00C85002">
            <w:pPr>
              <w:pStyle w:val="ListParagraph"/>
              <w:numPr>
                <w:ilvl w:val="0"/>
                <w:numId w:val="42"/>
              </w:numPr>
              <w:rPr>
                <w:rFonts w:ascii="Century Gothic" w:eastAsia="Calibri" w:hAnsi="Century Gothic"/>
                <w:sz w:val="20"/>
                <w:szCs w:val="20"/>
              </w:rPr>
            </w:pPr>
            <w:r w:rsidRPr="00D548A5">
              <w:rPr>
                <w:rFonts w:ascii="Century Gothic" w:eastAsia="Calibri" w:hAnsi="Century Gothic"/>
                <w:sz w:val="20"/>
                <w:szCs w:val="20"/>
              </w:rPr>
              <w:t>Computer literate</w:t>
            </w:r>
          </w:p>
        </w:tc>
        <w:tc>
          <w:tcPr>
            <w:tcW w:w="2835" w:type="dxa"/>
          </w:tcPr>
          <w:p w14:paraId="41F3F3A1" w14:textId="77777777" w:rsidR="003B22FF" w:rsidRDefault="003B22FF" w:rsidP="003B22FF">
            <w:pPr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Ability to</w:t>
            </w:r>
            <w:r w:rsidRPr="00D64F13">
              <w:rPr>
                <w:rFonts w:ascii="Century Gothic" w:eastAsia="Calibri" w:hAnsi="Century Gothic"/>
                <w:sz w:val="20"/>
                <w:szCs w:val="20"/>
              </w:rPr>
              <w:t xml:space="preserve"> accurately input and extract data from computer systems </w:t>
            </w:r>
            <w:proofErr w:type="spellStart"/>
            <w:r w:rsidRPr="00D64F13">
              <w:rPr>
                <w:rFonts w:ascii="Century Gothic" w:eastAsia="Calibri" w:hAnsi="Century Gothic"/>
                <w:sz w:val="20"/>
                <w:szCs w:val="20"/>
              </w:rPr>
              <w:t>ie</w:t>
            </w:r>
            <w:proofErr w:type="spellEnd"/>
            <w:r w:rsidRPr="00D64F13">
              <w:rPr>
                <w:rFonts w:ascii="Century Gothic" w:eastAsia="Calibri" w:hAnsi="Century Gothic"/>
                <w:sz w:val="20"/>
                <w:szCs w:val="20"/>
              </w:rPr>
              <w:t xml:space="preserve"> ability to use Word/Excel/</w:t>
            </w:r>
            <w:r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D64F13">
              <w:rPr>
                <w:rFonts w:ascii="Century Gothic" w:eastAsia="Calibri" w:hAnsi="Century Gothic"/>
                <w:sz w:val="20"/>
                <w:szCs w:val="20"/>
              </w:rPr>
              <w:t>PowerP</w:t>
            </w:r>
            <w:r>
              <w:rPr>
                <w:rFonts w:ascii="Century Gothic" w:eastAsia="Calibri" w:hAnsi="Century Gothic"/>
                <w:sz w:val="20"/>
                <w:szCs w:val="20"/>
              </w:rPr>
              <w:t>o</w:t>
            </w:r>
            <w:r w:rsidRPr="00D64F13">
              <w:rPr>
                <w:rFonts w:ascii="Century Gothic" w:eastAsia="Calibri" w:hAnsi="Century Gothic"/>
                <w:sz w:val="20"/>
                <w:szCs w:val="20"/>
              </w:rPr>
              <w:t xml:space="preserve">int </w:t>
            </w:r>
            <w:proofErr w:type="spellStart"/>
            <w:r w:rsidRPr="00D64F13">
              <w:rPr>
                <w:rFonts w:ascii="Century Gothic" w:eastAsia="Calibri" w:hAnsi="Century Gothic"/>
                <w:sz w:val="20"/>
                <w:szCs w:val="20"/>
              </w:rPr>
              <w:t>etc</w:t>
            </w:r>
            <w:proofErr w:type="spellEnd"/>
          </w:p>
          <w:p w14:paraId="46D644D9" w14:textId="77777777" w:rsidR="003B22FF" w:rsidRDefault="003B22FF" w:rsidP="003B22FF">
            <w:pPr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D7B23E3" w14:textId="77777777" w:rsidR="00D64F13" w:rsidRPr="00D548A5" w:rsidRDefault="00D64F13" w:rsidP="00D64F13">
            <w:pPr>
              <w:pStyle w:val="ListParagraph"/>
              <w:ind w:left="251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62FEC3" w14:textId="77777777" w:rsidR="00D64F13" w:rsidRPr="00D64F13" w:rsidRDefault="00D64F13" w:rsidP="00D64F1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D64F13">
              <w:rPr>
                <w:rFonts w:ascii="Century Gothic" w:eastAsia="Calibri" w:hAnsi="Century Gothic"/>
                <w:sz w:val="20"/>
                <w:szCs w:val="20"/>
              </w:rPr>
              <w:t>Application</w:t>
            </w:r>
          </w:p>
          <w:p w14:paraId="41D4451F" w14:textId="77777777" w:rsidR="00D64F13" w:rsidRDefault="00D64F13" w:rsidP="00D64F1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D64F13">
              <w:rPr>
                <w:rFonts w:ascii="Century Gothic" w:eastAsia="Calibri" w:hAnsi="Century Gothic"/>
                <w:sz w:val="20"/>
                <w:szCs w:val="20"/>
              </w:rPr>
              <w:t>Form</w:t>
            </w:r>
            <w:r>
              <w:rPr>
                <w:rFonts w:ascii="Century Gothic" w:eastAsia="Calibri" w:hAnsi="Century Gothic"/>
                <w:sz w:val="20"/>
                <w:szCs w:val="20"/>
              </w:rPr>
              <w:t xml:space="preserve"> / CV</w:t>
            </w:r>
          </w:p>
          <w:p w14:paraId="076C9EA4" w14:textId="77777777" w:rsidR="00D64F13" w:rsidRPr="00D64F13" w:rsidRDefault="00D64F13" w:rsidP="00D64F13">
            <w:pPr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6D0EAE07" w14:textId="77777777" w:rsidR="00D64F13" w:rsidRDefault="00D64F13" w:rsidP="00D64F1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D64F13">
              <w:rPr>
                <w:rFonts w:ascii="Century Gothic" w:eastAsia="Calibri" w:hAnsi="Century Gothic"/>
                <w:sz w:val="20"/>
                <w:szCs w:val="20"/>
              </w:rPr>
              <w:t>Interview</w:t>
            </w:r>
          </w:p>
          <w:p w14:paraId="67372213" w14:textId="77777777" w:rsidR="00D64F13" w:rsidRPr="00D64F13" w:rsidRDefault="00D64F13" w:rsidP="00D64F13">
            <w:pPr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0BBDCA9C" w14:textId="49232385" w:rsidR="00D64F13" w:rsidRPr="00D548A5" w:rsidRDefault="00D64F13" w:rsidP="00D64F13">
            <w:pPr>
              <w:rPr>
                <w:rFonts w:ascii="Century Gothic" w:hAnsi="Century Gothic"/>
                <w:sz w:val="20"/>
                <w:szCs w:val="20"/>
              </w:rPr>
            </w:pPr>
            <w:r w:rsidRPr="00D64F13">
              <w:rPr>
                <w:rFonts w:ascii="Century Gothic" w:eastAsia="Calibri" w:hAnsi="Century Gothic"/>
                <w:sz w:val="20"/>
                <w:szCs w:val="20"/>
              </w:rPr>
              <w:t>References</w:t>
            </w:r>
          </w:p>
        </w:tc>
      </w:tr>
      <w:tr w:rsidR="00D64F13" w:rsidRPr="009342F0" w14:paraId="2D5CCD3A" w14:textId="0B12885C" w:rsidTr="003903E4">
        <w:trPr>
          <w:trHeight w:val="144"/>
        </w:trPr>
        <w:tc>
          <w:tcPr>
            <w:tcW w:w="1555" w:type="dxa"/>
          </w:tcPr>
          <w:p w14:paraId="389C0569" w14:textId="77777777" w:rsidR="00D64F13" w:rsidRPr="00D548A5" w:rsidRDefault="00D64F13" w:rsidP="00D64F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548A5">
              <w:rPr>
                <w:rFonts w:ascii="Century Gothic" w:hAnsi="Century Gothic"/>
                <w:sz w:val="20"/>
                <w:szCs w:val="20"/>
              </w:rPr>
              <w:t xml:space="preserve">Flexibility </w:t>
            </w:r>
          </w:p>
        </w:tc>
        <w:tc>
          <w:tcPr>
            <w:tcW w:w="3260" w:type="dxa"/>
          </w:tcPr>
          <w:p w14:paraId="1F37E8B3" w14:textId="5664FF5D" w:rsidR="00D64F13" w:rsidRDefault="003903E4" w:rsidP="00D64F13">
            <w:pPr>
              <w:pStyle w:val="ListParagraph"/>
              <w:numPr>
                <w:ilvl w:val="0"/>
                <w:numId w:val="43"/>
              </w:numPr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A</w:t>
            </w:r>
            <w:r w:rsidR="00D64F13" w:rsidRPr="00D548A5">
              <w:rPr>
                <w:rFonts w:ascii="Century Gothic" w:eastAsia="Calibri" w:hAnsi="Century Gothic"/>
                <w:sz w:val="20"/>
                <w:szCs w:val="20"/>
              </w:rPr>
              <w:t>bility to work flexibly and travel across the organization as required</w:t>
            </w:r>
            <w:r w:rsidR="005446FC">
              <w:rPr>
                <w:rFonts w:ascii="Century Gothic" w:eastAsia="Calibri" w:hAnsi="Century Gothic"/>
                <w:sz w:val="20"/>
                <w:szCs w:val="20"/>
              </w:rPr>
              <w:t xml:space="preserve"> (some overnight stays may be required)</w:t>
            </w:r>
          </w:p>
          <w:p w14:paraId="00B830CB" w14:textId="77777777" w:rsidR="00D64F13" w:rsidRDefault="00D64F13" w:rsidP="00D64F13">
            <w:pPr>
              <w:pStyle w:val="ListParagraph"/>
              <w:ind w:left="360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54885633" w14:textId="149C4DFA" w:rsidR="00D64F13" w:rsidRPr="00D548A5" w:rsidRDefault="00D64F13" w:rsidP="00D64F13">
            <w:pPr>
              <w:pStyle w:val="ListParagraph"/>
              <w:numPr>
                <w:ilvl w:val="0"/>
                <w:numId w:val="43"/>
              </w:numPr>
              <w:rPr>
                <w:rFonts w:ascii="Century Gothic" w:eastAsia="Calibri" w:hAnsi="Century Gothic"/>
                <w:sz w:val="20"/>
                <w:szCs w:val="20"/>
              </w:rPr>
            </w:pPr>
            <w:r w:rsidRPr="00D548A5">
              <w:rPr>
                <w:rFonts w:ascii="Century Gothic" w:eastAsia="Calibri" w:hAnsi="Century Gothic"/>
                <w:sz w:val="20"/>
                <w:szCs w:val="20"/>
              </w:rPr>
              <w:t>Capability to work some unsocial hours including weekends</w:t>
            </w:r>
            <w:r w:rsidR="003B22FF">
              <w:rPr>
                <w:rFonts w:ascii="Century Gothic" w:eastAsia="Calibri" w:hAnsi="Century Gothic"/>
                <w:sz w:val="20"/>
                <w:szCs w:val="20"/>
              </w:rPr>
              <w:t xml:space="preserve"> (when required)</w:t>
            </w:r>
          </w:p>
        </w:tc>
        <w:tc>
          <w:tcPr>
            <w:tcW w:w="2835" w:type="dxa"/>
          </w:tcPr>
          <w:p w14:paraId="0D5FC031" w14:textId="4EEE66AA" w:rsidR="00D64F13" w:rsidRPr="00D548A5" w:rsidRDefault="005446FC" w:rsidP="00D64F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Access to own transport </w:t>
            </w:r>
          </w:p>
        </w:tc>
        <w:tc>
          <w:tcPr>
            <w:tcW w:w="1559" w:type="dxa"/>
          </w:tcPr>
          <w:p w14:paraId="61814ABB" w14:textId="77777777" w:rsidR="00D64F13" w:rsidRDefault="00D64F13" w:rsidP="00D64F1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D64F13">
              <w:rPr>
                <w:rFonts w:ascii="Century Gothic" w:eastAsia="Calibri" w:hAnsi="Century Gothic"/>
                <w:sz w:val="20"/>
                <w:szCs w:val="20"/>
              </w:rPr>
              <w:t>Interview</w:t>
            </w:r>
          </w:p>
          <w:p w14:paraId="381CE537" w14:textId="77777777" w:rsidR="00D64F13" w:rsidRPr="00D64F13" w:rsidRDefault="00D64F13" w:rsidP="00D64F13">
            <w:pPr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6105E20C" w14:textId="7C51E45F" w:rsidR="00D64F13" w:rsidRPr="00D548A5" w:rsidRDefault="00D64F13" w:rsidP="00D64F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392B1D6" w14:textId="77777777" w:rsidR="009F549B" w:rsidRPr="00F662D8" w:rsidRDefault="009F549B" w:rsidP="00A41E7F">
      <w:pPr>
        <w:jc w:val="both"/>
        <w:rPr>
          <w:rFonts w:ascii="Century Gothic" w:hAnsi="Century Gothic"/>
        </w:rPr>
      </w:pPr>
    </w:p>
    <w:p w14:paraId="0AB33361" w14:textId="77777777" w:rsidR="000162A1" w:rsidRDefault="000162A1" w:rsidP="00A41E7F">
      <w:pPr>
        <w:jc w:val="both"/>
        <w:rPr>
          <w:rFonts w:ascii="Century Gothic" w:hAnsi="Century Gothic"/>
        </w:rPr>
      </w:pPr>
    </w:p>
    <w:p w14:paraId="17C6B88D" w14:textId="1B67F76C" w:rsidR="0081072D" w:rsidRPr="003903E4" w:rsidRDefault="0081072D" w:rsidP="00A41E7F">
      <w:pPr>
        <w:jc w:val="both"/>
        <w:rPr>
          <w:rFonts w:ascii="Century Gothic" w:hAnsi="Century Gothic"/>
          <w:sz w:val="22"/>
          <w:szCs w:val="22"/>
        </w:rPr>
      </w:pPr>
      <w:r w:rsidRPr="003903E4">
        <w:rPr>
          <w:rFonts w:ascii="Century Gothic" w:hAnsi="Century Gothic"/>
          <w:sz w:val="22"/>
          <w:szCs w:val="22"/>
        </w:rPr>
        <w:t>This job description is a guide to the duties of the post and is not an exhaustive specification.  It is subject to review and may be altered by mutual agreement in light of future developments.</w:t>
      </w:r>
    </w:p>
    <w:p w14:paraId="3DA2C86C" w14:textId="77777777" w:rsidR="0081072D" w:rsidRPr="00F662D8" w:rsidRDefault="0081072D" w:rsidP="00A41E7F">
      <w:pPr>
        <w:jc w:val="both"/>
        <w:rPr>
          <w:rFonts w:ascii="Century Gothic" w:hAnsi="Century Gothic"/>
        </w:rPr>
      </w:pPr>
    </w:p>
    <w:sectPr w:rsidR="0081072D" w:rsidRPr="00F662D8" w:rsidSect="00DE241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27" w:right="1440" w:bottom="1276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500CB" w14:textId="77777777" w:rsidR="008D19CD" w:rsidRDefault="008D19CD" w:rsidP="0037352B">
      <w:r>
        <w:separator/>
      </w:r>
    </w:p>
  </w:endnote>
  <w:endnote w:type="continuationSeparator" w:id="0">
    <w:p w14:paraId="414987C1" w14:textId="77777777" w:rsidR="008D19CD" w:rsidRDefault="008D19CD" w:rsidP="0037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5E7FE" w14:textId="754E15A8" w:rsidR="00A44687" w:rsidRDefault="00A44687" w:rsidP="00A91D83">
    <w:pPr>
      <w:pStyle w:val="Foo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Issue: </w:t>
    </w:r>
  </w:p>
  <w:p w14:paraId="5351E6F2" w14:textId="044054D8" w:rsidR="00A91D83" w:rsidRPr="00A91D83" w:rsidRDefault="00646E20" w:rsidP="00A91D83">
    <w:pPr>
      <w:pStyle w:val="Foo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Review:</w:t>
    </w:r>
    <w:r w:rsidR="00A91D83" w:rsidRPr="00A91D83">
      <w:rPr>
        <w:rFonts w:ascii="Century Gothic" w:hAnsi="Century Gothic"/>
        <w:sz w:val="16"/>
        <w:szCs w:val="16"/>
      </w:rPr>
      <w:tab/>
    </w:r>
    <w:sdt>
      <w:sdtPr>
        <w:rPr>
          <w:rFonts w:ascii="Century Gothic" w:hAnsi="Century Gothic"/>
          <w:sz w:val="16"/>
          <w:szCs w:val="16"/>
        </w:rPr>
        <w:id w:val="196822826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entury Gothic" w:hAnsi="Century Gothic"/>
              <w:sz w:val="16"/>
              <w:szCs w:val="16"/>
            </w:rPr>
            <w:id w:val="-1924323375"/>
            <w:docPartObj>
              <w:docPartGallery w:val="Page Numbers (Top of Page)"/>
              <w:docPartUnique/>
            </w:docPartObj>
          </w:sdtPr>
          <w:sdtEndPr/>
          <w:sdtContent>
            <w:r w:rsidR="00A91D83" w:rsidRPr="00A91D83">
              <w:rPr>
                <w:rFonts w:ascii="Century Gothic" w:hAnsi="Century Gothic"/>
                <w:sz w:val="16"/>
                <w:szCs w:val="16"/>
              </w:rPr>
              <w:t xml:space="preserve">Page </w:t>
            </w:r>
            <w:r w:rsidR="00A91D83" w:rsidRPr="00A91D83">
              <w:rPr>
                <w:rFonts w:ascii="Century Gothic" w:hAnsi="Century Gothic"/>
                <w:bCs/>
                <w:sz w:val="16"/>
                <w:szCs w:val="16"/>
              </w:rPr>
              <w:fldChar w:fldCharType="begin"/>
            </w:r>
            <w:r w:rsidR="00A91D83" w:rsidRPr="00A91D83">
              <w:rPr>
                <w:rFonts w:ascii="Century Gothic" w:hAnsi="Century Gothic"/>
                <w:bCs/>
                <w:sz w:val="16"/>
                <w:szCs w:val="16"/>
              </w:rPr>
              <w:instrText xml:space="preserve"> PAGE </w:instrText>
            </w:r>
            <w:r w:rsidR="00A91D83" w:rsidRPr="00A91D83">
              <w:rPr>
                <w:rFonts w:ascii="Century Gothic" w:hAnsi="Century Gothic"/>
                <w:bCs/>
                <w:sz w:val="16"/>
                <w:szCs w:val="16"/>
              </w:rPr>
              <w:fldChar w:fldCharType="separate"/>
            </w:r>
            <w:r w:rsidR="00272030">
              <w:rPr>
                <w:rFonts w:ascii="Century Gothic" w:hAnsi="Century Gothic"/>
                <w:bCs/>
                <w:noProof/>
                <w:sz w:val="16"/>
                <w:szCs w:val="16"/>
              </w:rPr>
              <w:t>1</w:t>
            </w:r>
            <w:r w:rsidR="00A91D83" w:rsidRPr="00A91D83">
              <w:rPr>
                <w:rFonts w:ascii="Century Gothic" w:hAnsi="Century Gothic"/>
                <w:bCs/>
                <w:sz w:val="16"/>
                <w:szCs w:val="16"/>
              </w:rPr>
              <w:fldChar w:fldCharType="end"/>
            </w:r>
            <w:r w:rsidR="00A91D83" w:rsidRPr="00A91D83">
              <w:rPr>
                <w:rFonts w:ascii="Century Gothic" w:hAnsi="Century Gothic"/>
                <w:sz w:val="16"/>
                <w:szCs w:val="16"/>
              </w:rPr>
              <w:t xml:space="preserve"> of </w:t>
            </w:r>
            <w:r w:rsidR="00A91D83" w:rsidRPr="00A91D83">
              <w:rPr>
                <w:rFonts w:ascii="Century Gothic" w:hAnsi="Century Gothic"/>
                <w:bCs/>
                <w:sz w:val="16"/>
                <w:szCs w:val="16"/>
              </w:rPr>
              <w:fldChar w:fldCharType="begin"/>
            </w:r>
            <w:r w:rsidR="00A91D83" w:rsidRPr="00A91D83">
              <w:rPr>
                <w:rFonts w:ascii="Century Gothic" w:hAnsi="Century Gothic"/>
                <w:bCs/>
                <w:sz w:val="16"/>
                <w:szCs w:val="16"/>
              </w:rPr>
              <w:instrText xml:space="preserve"> NUMPAGES  </w:instrText>
            </w:r>
            <w:r w:rsidR="00A91D83" w:rsidRPr="00A91D83">
              <w:rPr>
                <w:rFonts w:ascii="Century Gothic" w:hAnsi="Century Gothic"/>
                <w:bCs/>
                <w:sz w:val="16"/>
                <w:szCs w:val="16"/>
              </w:rPr>
              <w:fldChar w:fldCharType="separate"/>
            </w:r>
            <w:r w:rsidR="00272030">
              <w:rPr>
                <w:rFonts w:ascii="Century Gothic" w:hAnsi="Century Gothic"/>
                <w:bCs/>
                <w:noProof/>
                <w:sz w:val="16"/>
                <w:szCs w:val="16"/>
              </w:rPr>
              <w:t>6</w:t>
            </w:r>
            <w:r w:rsidR="00A91D83" w:rsidRPr="00A91D83">
              <w:rPr>
                <w:rFonts w:ascii="Century Gothic" w:hAnsi="Century Gothic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0815AC82" w14:textId="4EBC95FE" w:rsidR="00A91D83" w:rsidRPr="00A91D83" w:rsidRDefault="00A44687">
    <w:pPr>
      <w:pStyle w:val="Foo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Author: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0004F" w14:textId="77777777" w:rsidR="00A91D83" w:rsidRPr="00A91D83" w:rsidRDefault="00A91D83">
    <w:pPr>
      <w:pStyle w:val="Footer"/>
      <w:rPr>
        <w:rFonts w:ascii="Century Gothic" w:hAnsi="Century Gothic"/>
        <w:sz w:val="16"/>
        <w:szCs w:val="16"/>
      </w:rPr>
    </w:pPr>
    <w:r w:rsidRPr="00A91D83">
      <w:rPr>
        <w:rFonts w:ascii="Century Gothic" w:hAnsi="Century Gothic"/>
        <w:sz w:val="16"/>
        <w:szCs w:val="16"/>
      </w:rPr>
      <w:t>Issue: 12/2015</w:t>
    </w:r>
    <w:r w:rsidRPr="00A91D83">
      <w:rPr>
        <w:rFonts w:ascii="Century Gothic" w:hAnsi="Century Gothic"/>
        <w:sz w:val="16"/>
        <w:szCs w:val="16"/>
      </w:rPr>
      <w:tab/>
    </w:r>
    <w:sdt>
      <w:sdtPr>
        <w:rPr>
          <w:rFonts w:ascii="Century Gothic" w:hAnsi="Century Gothic"/>
          <w:sz w:val="16"/>
          <w:szCs w:val="16"/>
        </w:rPr>
        <w:id w:val="-110842374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entury Gothic" w:hAnsi="Century Gothic"/>
              <w:sz w:val="16"/>
              <w:szCs w:val="16"/>
            </w:rPr>
            <w:id w:val="1522822904"/>
            <w:docPartObj>
              <w:docPartGallery w:val="Page Numbers (Top of Page)"/>
              <w:docPartUnique/>
            </w:docPartObj>
          </w:sdtPr>
          <w:sdtEndPr/>
          <w:sdtContent>
            <w:r w:rsidRPr="00A91D83">
              <w:rPr>
                <w:rFonts w:ascii="Century Gothic" w:hAnsi="Century Gothic"/>
                <w:sz w:val="16"/>
                <w:szCs w:val="16"/>
              </w:rPr>
              <w:t xml:space="preserve">Page </w:t>
            </w:r>
            <w:r w:rsidRPr="00A91D83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A91D83">
              <w:rPr>
                <w:rFonts w:ascii="Century Gothic" w:hAnsi="Century Gothic"/>
                <w:b/>
                <w:bCs/>
                <w:sz w:val="16"/>
                <w:szCs w:val="16"/>
              </w:rPr>
              <w:instrText xml:space="preserve"> PAGE </w:instrText>
            </w:r>
            <w:r w:rsidRPr="00A91D83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sz w:val="16"/>
                <w:szCs w:val="16"/>
              </w:rPr>
              <w:t>1</w:t>
            </w:r>
            <w:r w:rsidRPr="00A91D83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  <w:r w:rsidRPr="00A91D83">
              <w:rPr>
                <w:rFonts w:ascii="Century Gothic" w:hAnsi="Century Gothic"/>
                <w:sz w:val="16"/>
                <w:szCs w:val="16"/>
              </w:rPr>
              <w:t xml:space="preserve"> of </w:t>
            </w:r>
            <w:r w:rsidRPr="00A91D83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A91D83">
              <w:rPr>
                <w:rFonts w:ascii="Century Gothic" w:hAnsi="Century Gothic"/>
                <w:b/>
                <w:bCs/>
                <w:sz w:val="16"/>
                <w:szCs w:val="16"/>
              </w:rPr>
              <w:instrText xml:space="preserve"> NUMPAGES  </w:instrText>
            </w:r>
            <w:r w:rsidRPr="00A91D83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="00B536F5">
              <w:rPr>
                <w:rFonts w:ascii="Century Gothic" w:hAnsi="Century Gothic"/>
                <w:b/>
                <w:bCs/>
                <w:noProof/>
                <w:sz w:val="16"/>
                <w:szCs w:val="16"/>
              </w:rPr>
              <w:t>6</w:t>
            </w:r>
            <w:r w:rsidRPr="00A91D83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7CD8B029" w14:textId="77777777" w:rsidR="00A91D83" w:rsidRPr="00A91D83" w:rsidRDefault="00A91D83">
    <w:pPr>
      <w:pStyle w:val="Footer"/>
      <w:rPr>
        <w:rFonts w:ascii="Century Gothic" w:hAnsi="Century Gothic"/>
        <w:sz w:val="16"/>
        <w:szCs w:val="16"/>
      </w:rPr>
    </w:pPr>
    <w:r w:rsidRPr="00A91D83">
      <w:rPr>
        <w:rFonts w:ascii="Century Gothic" w:hAnsi="Century Gothic"/>
        <w:sz w:val="16"/>
        <w:szCs w:val="16"/>
      </w:rPr>
      <w:t>Author: Adrian Munday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EAC8D" w14:textId="77777777" w:rsidR="008D19CD" w:rsidRDefault="008D19CD" w:rsidP="0037352B">
      <w:r>
        <w:separator/>
      </w:r>
    </w:p>
  </w:footnote>
  <w:footnote w:type="continuationSeparator" w:id="0">
    <w:p w14:paraId="3B234C69" w14:textId="77777777" w:rsidR="008D19CD" w:rsidRDefault="008D19CD" w:rsidP="00373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3162D" w14:textId="43CA96BA" w:rsidR="00D4731F" w:rsidRDefault="00D4731F">
    <w:pPr>
      <w:pStyle w:val="Header"/>
    </w:pPr>
  </w:p>
  <w:p w14:paraId="3AC0563B" w14:textId="72B3EA8A" w:rsidR="00C41700" w:rsidRDefault="00D4731F" w:rsidP="00C41700">
    <w:pPr>
      <w:pStyle w:val="Header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0CC9A5D" wp14:editId="1D4E8C95">
          <wp:simplePos x="0" y="0"/>
          <wp:positionH relativeFrom="column">
            <wp:posOffset>5053296</wp:posOffset>
          </wp:positionH>
          <wp:positionV relativeFrom="paragraph">
            <wp:posOffset>-380742</wp:posOffset>
          </wp:positionV>
          <wp:extent cx="1363386" cy="684431"/>
          <wp:effectExtent l="0" t="0" r="8255" b="1905"/>
          <wp:wrapNone/>
          <wp:docPr id="1" name="Picture 1" descr="https://mycygnet.cygnethealth.co.uk/content/uploads/2023/04/Cygnet-Social-Care-Logo-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s://mycygnet.cygnethealth.co.uk/content/uploads/2023/04/Cygnet-Social-Care-Logo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386" cy="684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50750" w14:textId="77777777" w:rsidR="00C41700" w:rsidRDefault="00C41700" w:rsidP="00C41700">
    <w:pPr>
      <w:pStyle w:val="Header"/>
    </w:pPr>
    <w:r>
      <w:rPr>
        <w:b/>
        <w:noProof/>
        <w:sz w:val="40"/>
        <w:szCs w:val="40"/>
      </w:rPr>
      <w:drawing>
        <wp:anchor distT="0" distB="0" distL="114300" distR="114300" simplePos="0" relativeHeight="251661312" behindDoc="1" locked="0" layoutInCell="1" allowOverlap="1" wp14:anchorId="7997CD26" wp14:editId="4FA62A68">
          <wp:simplePos x="0" y="0"/>
          <wp:positionH relativeFrom="column">
            <wp:posOffset>4619625</wp:posOffset>
          </wp:positionH>
          <wp:positionV relativeFrom="paragraph">
            <wp:posOffset>-457200</wp:posOffset>
          </wp:positionV>
          <wp:extent cx="1962150" cy="1186815"/>
          <wp:effectExtent l="0" t="0" r="0" b="0"/>
          <wp:wrapSquare wrapText="bothSides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ygnet-Logo-SMALL-RGB-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1186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68066" w14:textId="77777777" w:rsidR="00C41700" w:rsidRDefault="00C41700" w:rsidP="00C41700">
    <w:pPr>
      <w:pStyle w:val="Header"/>
    </w:pPr>
  </w:p>
  <w:p w14:paraId="250897F5" w14:textId="77777777" w:rsidR="00C41700" w:rsidRDefault="00C41700" w:rsidP="00C41700">
    <w:pPr>
      <w:pStyle w:val="Header"/>
    </w:pPr>
  </w:p>
  <w:p w14:paraId="55BA4FBE" w14:textId="77777777" w:rsidR="0098716B" w:rsidRDefault="00C41700" w:rsidP="00C41700">
    <w:pPr>
      <w:pStyle w:val="Title"/>
      <w:jc w:val="left"/>
      <w:rPr>
        <w:rFonts w:ascii="Century Gothic" w:hAnsi="Century Gothic"/>
        <w:sz w:val="22"/>
        <w:szCs w:val="22"/>
      </w:rPr>
    </w:pPr>
    <w:r>
      <w:rPr>
        <w:rFonts w:ascii="Century Gothic" w:hAnsi="Century Gothic"/>
        <w:sz w:val="22"/>
        <w:szCs w:val="22"/>
      </w:rPr>
      <w:tab/>
    </w:r>
    <w:r>
      <w:rPr>
        <w:rFonts w:ascii="Century Gothic" w:hAnsi="Century Gothic"/>
        <w:sz w:val="22"/>
        <w:szCs w:val="22"/>
      </w:rPr>
      <w:tab/>
    </w:r>
    <w:r>
      <w:rPr>
        <w:rFonts w:ascii="Century Gothic" w:hAnsi="Century Gothic"/>
        <w:sz w:val="22"/>
        <w:szCs w:val="22"/>
      </w:rPr>
      <w:tab/>
      <w:t xml:space="preserve">        </w:t>
    </w:r>
  </w:p>
  <w:p w14:paraId="67921FA3" w14:textId="77777777" w:rsidR="0098716B" w:rsidRDefault="0098716B" w:rsidP="0098716B">
    <w:pPr>
      <w:pStyle w:val="Title"/>
      <w:rPr>
        <w:rFonts w:ascii="Century Gothic" w:hAnsi="Century Gothic"/>
        <w:sz w:val="22"/>
        <w:szCs w:val="22"/>
      </w:rPr>
    </w:pPr>
  </w:p>
  <w:p w14:paraId="6BD49477" w14:textId="77777777" w:rsidR="00C41700" w:rsidRPr="00F662D8" w:rsidRDefault="00C41700" w:rsidP="00626E6C">
    <w:pPr>
      <w:pStyle w:val="Title"/>
      <w:rPr>
        <w:rFonts w:ascii="Century Gothic" w:hAnsi="Century Gothic"/>
        <w:sz w:val="22"/>
        <w:szCs w:val="22"/>
      </w:rPr>
    </w:pPr>
    <w:r w:rsidRPr="00F662D8">
      <w:rPr>
        <w:rFonts w:ascii="Century Gothic" w:hAnsi="Century Gothic"/>
        <w:sz w:val="22"/>
        <w:szCs w:val="22"/>
      </w:rPr>
      <w:t>CYGNET HEALTH CARE</w:t>
    </w:r>
  </w:p>
  <w:p w14:paraId="55509AC8" w14:textId="77777777" w:rsidR="00C41700" w:rsidRPr="00F662D8" w:rsidRDefault="00C41700" w:rsidP="00C41700">
    <w:pPr>
      <w:pStyle w:val="Subtitle"/>
      <w:jc w:val="center"/>
      <w:rPr>
        <w:rFonts w:ascii="Century Gothic" w:hAnsi="Century Gothic"/>
        <w:sz w:val="22"/>
        <w:szCs w:val="22"/>
      </w:rPr>
    </w:pPr>
    <w:r w:rsidRPr="00F662D8">
      <w:rPr>
        <w:rFonts w:ascii="Century Gothic" w:hAnsi="Century Gothic"/>
        <w:sz w:val="22"/>
        <w:szCs w:val="22"/>
      </w:rPr>
      <w:t>JOB ANALYSIS/PERSON SPECIFICATION</w:t>
    </w:r>
  </w:p>
  <w:p w14:paraId="104EC6BF" w14:textId="77777777" w:rsidR="00C41700" w:rsidRPr="00C41700" w:rsidRDefault="00C41700" w:rsidP="00C417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80D"/>
    <w:multiLevelType w:val="hybridMultilevel"/>
    <w:tmpl w:val="0D98FE1C"/>
    <w:lvl w:ilvl="0" w:tplc="879E27D2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92779"/>
    <w:multiLevelType w:val="hybridMultilevel"/>
    <w:tmpl w:val="EE2EDB66"/>
    <w:lvl w:ilvl="0" w:tplc="B78CFB6A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05778"/>
    <w:multiLevelType w:val="hybridMultilevel"/>
    <w:tmpl w:val="A98E4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B7E3D"/>
    <w:multiLevelType w:val="hybridMultilevel"/>
    <w:tmpl w:val="9B605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34F4F"/>
    <w:multiLevelType w:val="hybridMultilevel"/>
    <w:tmpl w:val="864214C8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0B8C3492"/>
    <w:multiLevelType w:val="hybridMultilevel"/>
    <w:tmpl w:val="099CE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327CC"/>
    <w:multiLevelType w:val="hybridMultilevel"/>
    <w:tmpl w:val="C6124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4EF0"/>
    <w:multiLevelType w:val="hybridMultilevel"/>
    <w:tmpl w:val="064E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86988"/>
    <w:multiLevelType w:val="hybridMultilevel"/>
    <w:tmpl w:val="7492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1129A"/>
    <w:multiLevelType w:val="hybridMultilevel"/>
    <w:tmpl w:val="79681594"/>
    <w:lvl w:ilvl="0" w:tplc="9208A8B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755767"/>
    <w:multiLevelType w:val="hybridMultilevel"/>
    <w:tmpl w:val="A470D8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A56469"/>
    <w:multiLevelType w:val="hybridMultilevel"/>
    <w:tmpl w:val="0652D6B2"/>
    <w:lvl w:ilvl="0" w:tplc="B78CFB6A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6A3C29"/>
    <w:multiLevelType w:val="hybridMultilevel"/>
    <w:tmpl w:val="7DB89268"/>
    <w:lvl w:ilvl="0" w:tplc="9208A8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85A59"/>
    <w:multiLevelType w:val="hybridMultilevel"/>
    <w:tmpl w:val="96AE3B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0F3FFF"/>
    <w:multiLevelType w:val="hybridMultilevel"/>
    <w:tmpl w:val="0EA4E8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970784"/>
    <w:multiLevelType w:val="hybridMultilevel"/>
    <w:tmpl w:val="90AC9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E43AE"/>
    <w:multiLevelType w:val="hybridMultilevel"/>
    <w:tmpl w:val="7C427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F3AAC"/>
    <w:multiLevelType w:val="hybridMultilevel"/>
    <w:tmpl w:val="7FB24F2C"/>
    <w:lvl w:ilvl="0" w:tplc="6DBAEF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F952C85"/>
    <w:multiLevelType w:val="hybridMultilevel"/>
    <w:tmpl w:val="512EE2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42A7A8F"/>
    <w:multiLevelType w:val="hybridMultilevel"/>
    <w:tmpl w:val="04B61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4E58F8"/>
    <w:multiLevelType w:val="hybridMultilevel"/>
    <w:tmpl w:val="BD84F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57858"/>
    <w:multiLevelType w:val="hybridMultilevel"/>
    <w:tmpl w:val="408C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04F13"/>
    <w:multiLevelType w:val="hybridMultilevel"/>
    <w:tmpl w:val="0B18D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17004"/>
    <w:multiLevelType w:val="hybridMultilevel"/>
    <w:tmpl w:val="79A2B4BA"/>
    <w:lvl w:ilvl="0" w:tplc="9208A8B6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E0A76"/>
    <w:multiLevelType w:val="hybridMultilevel"/>
    <w:tmpl w:val="5AACE4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69759D"/>
    <w:multiLevelType w:val="multilevel"/>
    <w:tmpl w:val="B9E6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5C67FA"/>
    <w:multiLevelType w:val="hybridMultilevel"/>
    <w:tmpl w:val="A79C7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6A6748"/>
    <w:multiLevelType w:val="hybridMultilevel"/>
    <w:tmpl w:val="8C809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E4271B"/>
    <w:multiLevelType w:val="hybridMultilevel"/>
    <w:tmpl w:val="24507C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C22F49"/>
    <w:multiLevelType w:val="hybridMultilevel"/>
    <w:tmpl w:val="F940C5B0"/>
    <w:lvl w:ilvl="0" w:tplc="1A28DDF8">
      <w:numFmt w:val="bullet"/>
      <w:lvlText w:val="-"/>
      <w:lvlJc w:val="left"/>
      <w:pPr>
        <w:ind w:left="1080" w:hanging="720"/>
      </w:pPr>
      <w:rPr>
        <w:rFonts w:ascii="Century Gothic" w:eastAsia="Times New Roman" w:hAnsi="Century Gothic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CD5992"/>
    <w:multiLevelType w:val="hybridMultilevel"/>
    <w:tmpl w:val="BCDA7B7E"/>
    <w:lvl w:ilvl="0" w:tplc="B78CFB6A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9712BC"/>
    <w:multiLevelType w:val="hybridMultilevel"/>
    <w:tmpl w:val="F698E4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176025"/>
    <w:multiLevelType w:val="hybridMultilevel"/>
    <w:tmpl w:val="82A6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653D56"/>
    <w:multiLevelType w:val="hybridMultilevel"/>
    <w:tmpl w:val="6C8247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0E57A1A"/>
    <w:multiLevelType w:val="hybridMultilevel"/>
    <w:tmpl w:val="1B366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802F19"/>
    <w:multiLevelType w:val="hybridMultilevel"/>
    <w:tmpl w:val="1D1E6D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85BE7"/>
    <w:multiLevelType w:val="hybridMultilevel"/>
    <w:tmpl w:val="2FA8C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E95882"/>
    <w:multiLevelType w:val="hybridMultilevel"/>
    <w:tmpl w:val="821E4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AC6D2B"/>
    <w:multiLevelType w:val="hybridMultilevel"/>
    <w:tmpl w:val="99560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D062C1"/>
    <w:multiLevelType w:val="hybridMultilevel"/>
    <w:tmpl w:val="F5FA3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81E2E"/>
    <w:multiLevelType w:val="hybridMultilevel"/>
    <w:tmpl w:val="DB1C6BDA"/>
    <w:lvl w:ilvl="0" w:tplc="08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1" w15:restartNumberingAfterBreak="0">
    <w:nsid w:val="6EDB0446"/>
    <w:multiLevelType w:val="hybridMultilevel"/>
    <w:tmpl w:val="33CA32F8"/>
    <w:lvl w:ilvl="0" w:tplc="B78CFB6A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1D0577"/>
    <w:multiLevelType w:val="hybridMultilevel"/>
    <w:tmpl w:val="00226C52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3" w15:restartNumberingAfterBreak="0">
    <w:nsid w:val="71842360"/>
    <w:multiLevelType w:val="hybridMultilevel"/>
    <w:tmpl w:val="9AE604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356203"/>
    <w:multiLevelType w:val="hybridMultilevel"/>
    <w:tmpl w:val="A0CC3E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185C5F"/>
    <w:multiLevelType w:val="hybridMultilevel"/>
    <w:tmpl w:val="F0CA3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45"/>
  </w:num>
  <w:num w:numId="4">
    <w:abstractNumId w:val="16"/>
  </w:num>
  <w:num w:numId="5">
    <w:abstractNumId w:val="21"/>
  </w:num>
  <w:num w:numId="6">
    <w:abstractNumId w:val="32"/>
  </w:num>
  <w:num w:numId="7">
    <w:abstractNumId w:val="7"/>
  </w:num>
  <w:num w:numId="8">
    <w:abstractNumId w:val="14"/>
  </w:num>
  <w:num w:numId="9">
    <w:abstractNumId w:val="6"/>
  </w:num>
  <w:num w:numId="10">
    <w:abstractNumId w:val="17"/>
  </w:num>
  <w:num w:numId="11">
    <w:abstractNumId w:val="36"/>
  </w:num>
  <w:num w:numId="12">
    <w:abstractNumId w:val="39"/>
  </w:num>
  <w:num w:numId="13">
    <w:abstractNumId w:val="34"/>
  </w:num>
  <w:num w:numId="14">
    <w:abstractNumId w:val="35"/>
  </w:num>
  <w:num w:numId="15">
    <w:abstractNumId w:val="24"/>
  </w:num>
  <w:num w:numId="16">
    <w:abstractNumId w:val="18"/>
  </w:num>
  <w:num w:numId="17">
    <w:abstractNumId w:val="2"/>
  </w:num>
  <w:num w:numId="18">
    <w:abstractNumId w:val="15"/>
  </w:num>
  <w:num w:numId="19">
    <w:abstractNumId w:val="28"/>
  </w:num>
  <w:num w:numId="20">
    <w:abstractNumId w:val="8"/>
  </w:num>
  <w:num w:numId="21">
    <w:abstractNumId w:val="19"/>
  </w:num>
  <w:num w:numId="22">
    <w:abstractNumId w:val="37"/>
  </w:num>
  <w:num w:numId="23">
    <w:abstractNumId w:val="40"/>
  </w:num>
  <w:num w:numId="24">
    <w:abstractNumId w:val="23"/>
  </w:num>
  <w:num w:numId="25">
    <w:abstractNumId w:val="13"/>
  </w:num>
  <w:num w:numId="26">
    <w:abstractNumId w:val="31"/>
  </w:num>
  <w:num w:numId="27">
    <w:abstractNumId w:val="43"/>
  </w:num>
  <w:num w:numId="28">
    <w:abstractNumId w:val="29"/>
  </w:num>
  <w:num w:numId="29">
    <w:abstractNumId w:val="20"/>
  </w:num>
  <w:num w:numId="30">
    <w:abstractNumId w:val="3"/>
  </w:num>
  <w:num w:numId="31">
    <w:abstractNumId w:val="25"/>
  </w:num>
  <w:num w:numId="32">
    <w:abstractNumId w:val="33"/>
  </w:num>
  <w:num w:numId="33">
    <w:abstractNumId w:val="5"/>
  </w:num>
  <w:num w:numId="34">
    <w:abstractNumId w:val="41"/>
  </w:num>
  <w:num w:numId="35">
    <w:abstractNumId w:val="0"/>
  </w:num>
  <w:num w:numId="36">
    <w:abstractNumId w:val="4"/>
  </w:num>
  <w:num w:numId="37">
    <w:abstractNumId w:val="42"/>
  </w:num>
  <w:num w:numId="38">
    <w:abstractNumId w:val="10"/>
  </w:num>
  <w:num w:numId="39">
    <w:abstractNumId w:val="38"/>
  </w:num>
  <w:num w:numId="40">
    <w:abstractNumId w:val="44"/>
  </w:num>
  <w:num w:numId="41">
    <w:abstractNumId w:val="26"/>
  </w:num>
  <w:num w:numId="42">
    <w:abstractNumId w:val="11"/>
  </w:num>
  <w:num w:numId="43">
    <w:abstractNumId w:val="1"/>
  </w:num>
  <w:num w:numId="44">
    <w:abstractNumId w:val="30"/>
  </w:num>
  <w:num w:numId="45">
    <w:abstractNumId w:val="9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C8"/>
    <w:rsid w:val="0001620F"/>
    <w:rsid w:val="000162A1"/>
    <w:rsid w:val="00016D29"/>
    <w:rsid w:val="00025746"/>
    <w:rsid w:val="00025DDF"/>
    <w:rsid w:val="00031036"/>
    <w:rsid w:val="00042E3D"/>
    <w:rsid w:val="000462EB"/>
    <w:rsid w:val="00071D2F"/>
    <w:rsid w:val="00095E6E"/>
    <w:rsid w:val="0009702B"/>
    <w:rsid w:val="000C4E11"/>
    <w:rsid w:val="000E0198"/>
    <w:rsid w:val="000E3B83"/>
    <w:rsid w:val="000F4150"/>
    <w:rsid w:val="001123DF"/>
    <w:rsid w:val="0013604D"/>
    <w:rsid w:val="001713FD"/>
    <w:rsid w:val="0019756D"/>
    <w:rsid w:val="001A2621"/>
    <w:rsid w:val="001A3EFC"/>
    <w:rsid w:val="001A4DAF"/>
    <w:rsid w:val="001D276E"/>
    <w:rsid w:val="001D6A00"/>
    <w:rsid w:val="001F5060"/>
    <w:rsid w:val="001F79C4"/>
    <w:rsid w:val="0020217C"/>
    <w:rsid w:val="00232D94"/>
    <w:rsid w:val="002450B9"/>
    <w:rsid w:val="00272030"/>
    <w:rsid w:val="0027468E"/>
    <w:rsid w:val="00293214"/>
    <w:rsid w:val="00295036"/>
    <w:rsid w:val="002B7EED"/>
    <w:rsid w:val="002C52B3"/>
    <w:rsid w:val="002E5A7B"/>
    <w:rsid w:val="002F749C"/>
    <w:rsid w:val="003042C8"/>
    <w:rsid w:val="00313D70"/>
    <w:rsid w:val="00323069"/>
    <w:rsid w:val="00336FB1"/>
    <w:rsid w:val="0035016A"/>
    <w:rsid w:val="00354E8F"/>
    <w:rsid w:val="0035763F"/>
    <w:rsid w:val="0037352B"/>
    <w:rsid w:val="00373BD9"/>
    <w:rsid w:val="00375D8B"/>
    <w:rsid w:val="003903E4"/>
    <w:rsid w:val="003A40DB"/>
    <w:rsid w:val="003B22FF"/>
    <w:rsid w:val="00434D0E"/>
    <w:rsid w:val="004543FB"/>
    <w:rsid w:val="00455498"/>
    <w:rsid w:val="0047065B"/>
    <w:rsid w:val="00475161"/>
    <w:rsid w:val="00487CCA"/>
    <w:rsid w:val="004A3A33"/>
    <w:rsid w:val="00501FD8"/>
    <w:rsid w:val="00502FFB"/>
    <w:rsid w:val="00512AA3"/>
    <w:rsid w:val="00516D95"/>
    <w:rsid w:val="0051734A"/>
    <w:rsid w:val="005258F5"/>
    <w:rsid w:val="00532721"/>
    <w:rsid w:val="0053437C"/>
    <w:rsid w:val="005446FC"/>
    <w:rsid w:val="005B6D7A"/>
    <w:rsid w:val="005C4519"/>
    <w:rsid w:val="005F0AE6"/>
    <w:rsid w:val="005F2603"/>
    <w:rsid w:val="006253A5"/>
    <w:rsid w:val="00626E6C"/>
    <w:rsid w:val="00633D0B"/>
    <w:rsid w:val="00633DC7"/>
    <w:rsid w:val="00633FFF"/>
    <w:rsid w:val="00646E20"/>
    <w:rsid w:val="0065275B"/>
    <w:rsid w:val="00666C0D"/>
    <w:rsid w:val="00692DDF"/>
    <w:rsid w:val="006B0B12"/>
    <w:rsid w:val="006B0C8A"/>
    <w:rsid w:val="006C4E8B"/>
    <w:rsid w:val="006C669E"/>
    <w:rsid w:val="006D3976"/>
    <w:rsid w:val="006E7C86"/>
    <w:rsid w:val="00706C4B"/>
    <w:rsid w:val="00733199"/>
    <w:rsid w:val="0073578C"/>
    <w:rsid w:val="0076180C"/>
    <w:rsid w:val="00783319"/>
    <w:rsid w:val="007A4707"/>
    <w:rsid w:val="007A53E1"/>
    <w:rsid w:val="007C68C8"/>
    <w:rsid w:val="007D1C76"/>
    <w:rsid w:val="007E0303"/>
    <w:rsid w:val="00805E80"/>
    <w:rsid w:val="0081072D"/>
    <w:rsid w:val="0083219F"/>
    <w:rsid w:val="00860F23"/>
    <w:rsid w:val="00862056"/>
    <w:rsid w:val="008A2728"/>
    <w:rsid w:val="008A589D"/>
    <w:rsid w:val="008B060C"/>
    <w:rsid w:val="008B4EAF"/>
    <w:rsid w:val="008B5448"/>
    <w:rsid w:val="008D19CD"/>
    <w:rsid w:val="008D5CCA"/>
    <w:rsid w:val="008E7BF1"/>
    <w:rsid w:val="009214D8"/>
    <w:rsid w:val="009342F0"/>
    <w:rsid w:val="009444F3"/>
    <w:rsid w:val="009448C3"/>
    <w:rsid w:val="009544DF"/>
    <w:rsid w:val="00957AE3"/>
    <w:rsid w:val="00983235"/>
    <w:rsid w:val="0098716B"/>
    <w:rsid w:val="009D7742"/>
    <w:rsid w:val="009E3BB4"/>
    <w:rsid w:val="009E5DEE"/>
    <w:rsid w:val="009E7490"/>
    <w:rsid w:val="009F129C"/>
    <w:rsid w:val="009F3BC6"/>
    <w:rsid w:val="009F549B"/>
    <w:rsid w:val="00A11DCF"/>
    <w:rsid w:val="00A12C14"/>
    <w:rsid w:val="00A222F8"/>
    <w:rsid w:val="00A41E7F"/>
    <w:rsid w:val="00A43740"/>
    <w:rsid w:val="00A44687"/>
    <w:rsid w:val="00A460C3"/>
    <w:rsid w:val="00A624E1"/>
    <w:rsid w:val="00A6317D"/>
    <w:rsid w:val="00A63976"/>
    <w:rsid w:val="00A72F17"/>
    <w:rsid w:val="00A73EFE"/>
    <w:rsid w:val="00A91D83"/>
    <w:rsid w:val="00AA465C"/>
    <w:rsid w:val="00AC443D"/>
    <w:rsid w:val="00AF6402"/>
    <w:rsid w:val="00B02234"/>
    <w:rsid w:val="00B33875"/>
    <w:rsid w:val="00B45F80"/>
    <w:rsid w:val="00B536F5"/>
    <w:rsid w:val="00B57529"/>
    <w:rsid w:val="00B87268"/>
    <w:rsid w:val="00B964A6"/>
    <w:rsid w:val="00BB3F6B"/>
    <w:rsid w:val="00BD3FD8"/>
    <w:rsid w:val="00BE53FC"/>
    <w:rsid w:val="00BE6298"/>
    <w:rsid w:val="00C309A0"/>
    <w:rsid w:val="00C373B3"/>
    <w:rsid w:val="00C41700"/>
    <w:rsid w:val="00C5273C"/>
    <w:rsid w:val="00C805C4"/>
    <w:rsid w:val="00C85002"/>
    <w:rsid w:val="00C854F8"/>
    <w:rsid w:val="00CA6203"/>
    <w:rsid w:val="00CB2246"/>
    <w:rsid w:val="00CB4111"/>
    <w:rsid w:val="00CE18D9"/>
    <w:rsid w:val="00D015C5"/>
    <w:rsid w:val="00D04434"/>
    <w:rsid w:val="00D16DAF"/>
    <w:rsid w:val="00D20813"/>
    <w:rsid w:val="00D355C4"/>
    <w:rsid w:val="00D45636"/>
    <w:rsid w:val="00D47244"/>
    <w:rsid w:val="00D4731F"/>
    <w:rsid w:val="00D50432"/>
    <w:rsid w:val="00D53236"/>
    <w:rsid w:val="00D548A5"/>
    <w:rsid w:val="00D64B39"/>
    <w:rsid w:val="00D64F13"/>
    <w:rsid w:val="00D725B2"/>
    <w:rsid w:val="00D80D1E"/>
    <w:rsid w:val="00D96657"/>
    <w:rsid w:val="00DA1827"/>
    <w:rsid w:val="00DC4CD8"/>
    <w:rsid w:val="00DD2B55"/>
    <w:rsid w:val="00DD3904"/>
    <w:rsid w:val="00DE241A"/>
    <w:rsid w:val="00DE6CF3"/>
    <w:rsid w:val="00E00EA8"/>
    <w:rsid w:val="00E13B2C"/>
    <w:rsid w:val="00E151E8"/>
    <w:rsid w:val="00E1695C"/>
    <w:rsid w:val="00E26937"/>
    <w:rsid w:val="00E468A9"/>
    <w:rsid w:val="00E634C8"/>
    <w:rsid w:val="00E65031"/>
    <w:rsid w:val="00E7243D"/>
    <w:rsid w:val="00E72D58"/>
    <w:rsid w:val="00EA7F38"/>
    <w:rsid w:val="00EB204D"/>
    <w:rsid w:val="00EB7558"/>
    <w:rsid w:val="00EC0781"/>
    <w:rsid w:val="00EC72AF"/>
    <w:rsid w:val="00EE06E5"/>
    <w:rsid w:val="00EF5D1A"/>
    <w:rsid w:val="00F04A98"/>
    <w:rsid w:val="00F53D34"/>
    <w:rsid w:val="00F573DD"/>
    <w:rsid w:val="00F65D4A"/>
    <w:rsid w:val="00F6629E"/>
    <w:rsid w:val="00F662D8"/>
    <w:rsid w:val="00F73281"/>
    <w:rsid w:val="00F77D89"/>
    <w:rsid w:val="00FB3588"/>
    <w:rsid w:val="00FD6B57"/>
    <w:rsid w:val="00FE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332047E9"/>
  <w15:docId w15:val="{C46EF9F2-E85B-4849-A83C-6BA4D5C9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8F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C68C8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7C68C8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7C68C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7C68C8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7C68C8"/>
    <w:rPr>
      <w:b/>
    </w:rPr>
  </w:style>
  <w:style w:type="character" w:customStyle="1" w:styleId="SubtitleChar">
    <w:name w:val="Subtitle Char"/>
    <w:basedOn w:val="DefaultParagraphFont"/>
    <w:link w:val="Subtitle"/>
    <w:rsid w:val="007C68C8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unhideWhenUsed/>
    <w:rsid w:val="007C68C8"/>
    <w:pPr>
      <w:spacing w:before="100" w:beforeAutospacing="1" w:after="100" w:afterAutospacing="1"/>
    </w:pPr>
    <w:rPr>
      <w:rFonts w:ascii="Times" w:eastAsiaTheme="minorEastAsia" w:hAnsi="Times"/>
    </w:rPr>
  </w:style>
  <w:style w:type="paragraph" w:styleId="ListParagraph">
    <w:name w:val="List Paragraph"/>
    <w:basedOn w:val="Normal"/>
    <w:uiPriority w:val="34"/>
    <w:qFormat/>
    <w:rsid w:val="007C68C8"/>
    <w:pPr>
      <w:ind w:left="720"/>
      <w:contextualSpacing/>
    </w:pPr>
    <w:rPr>
      <w:rFonts w:ascii="Calibri" w:eastAsiaTheme="minorEastAsia" w:hAnsi="Calibri" w:cstheme="minorBidi"/>
      <w:lang w:val="en-US"/>
    </w:rPr>
  </w:style>
  <w:style w:type="table" w:styleId="TableGrid">
    <w:name w:val="Table Grid"/>
    <w:basedOn w:val="TableNormal"/>
    <w:uiPriority w:val="59"/>
    <w:rsid w:val="00C52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35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52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735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52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1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16B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258F5"/>
  </w:style>
  <w:style w:type="paragraph" w:customStyle="1" w:styleId="trt0xe">
    <w:name w:val="trt0xe"/>
    <w:basedOn w:val="Normal"/>
    <w:rsid w:val="00EF5D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1696</Words>
  <Characters>8007</Characters>
  <Application>Microsoft Office Word</Application>
  <DocSecurity>0</DocSecurity>
  <Lines>1143</Lines>
  <Paragraphs>808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Vickie Peters</cp:lastModifiedBy>
  <cp:revision>8</cp:revision>
  <cp:lastPrinted>2016-05-25T07:48:00Z</cp:lastPrinted>
  <dcterms:created xsi:type="dcterms:W3CDTF">2024-07-08T15:43:00Z</dcterms:created>
  <dcterms:modified xsi:type="dcterms:W3CDTF">2024-09-30T19:10:00Z</dcterms:modified>
</cp:coreProperties>
</file>